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07B37" w14:textId="77777777" w:rsidR="0076341B" w:rsidRDefault="00790A38" w:rsidP="004D3033">
      <w:pPr>
        <w:pStyle w:val="Titel"/>
        <w:spacing w:line="240" w:lineRule="exact"/>
        <w:rPr>
          <w:rFonts w:asciiTheme="minorHAnsi" w:hAnsiTheme="minorHAnsi"/>
          <w:color w:val="000000" w:themeColor="text1"/>
          <w:sz w:val="28"/>
        </w:rPr>
      </w:pPr>
      <w:r w:rsidRPr="0079365F">
        <w:rPr>
          <w:color w:val="000000" w:themeColor="text1"/>
        </w:rPr>
        <w:t xml:space="preserve">Erasmus </w:t>
      </w:r>
      <w:r w:rsidR="003A711C" w:rsidRPr="0079365F">
        <w:rPr>
          <w:color w:val="000000" w:themeColor="text1"/>
        </w:rPr>
        <w:t xml:space="preserve">Mundus </w:t>
      </w:r>
      <w:r w:rsidR="00A00199" w:rsidRPr="0079365F">
        <w:rPr>
          <w:color w:val="000000" w:themeColor="text1"/>
        </w:rPr>
        <w:t>Joint Master Degree</w:t>
      </w:r>
      <w:r w:rsidR="000F7C08" w:rsidRPr="0079365F">
        <w:rPr>
          <w:color w:val="000000" w:themeColor="text1"/>
        </w:rPr>
        <w:t xml:space="preserve"> </w:t>
      </w:r>
      <w:r w:rsidR="00A00199" w:rsidRPr="0079365F">
        <w:rPr>
          <w:color w:val="000000" w:themeColor="text1"/>
        </w:rPr>
        <w:t>(</w:t>
      </w:r>
      <w:r w:rsidR="003A711C" w:rsidRPr="0079365F">
        <w:rPr>
          <w:color w:val="000000" w:themeColor="text1"/>
        </w:rPr>
        <w:t>EM</w:t>
      </w:r>
      <w:r w:rsidR="00A00199" w:rsidRPr="0079365F">
        <w:rPr>
          <w:color w:val="000000" w:themeColor="text1"/>
        </w:rPr>
        <w:t>JMD)</w:t>
      </w:r>
      <w:r w:rsidR="006F732C" w:rsidRPr="0079365F">
        <w:rPr>
          <w:color w:val="000000" w:themeColor="text1"/>
        </w:rPr>
        <w:t xml:space="preserve"> </w:t>
      </w:r>
      <w:r w:rsidR="0076341B" w:rsidRPr="0079365F">
        <w:rPr>
          <w:color w:val="000000" w:themeColor="text1"/>
        </w:rPr>
        <w:t>Student</w:t>
      </w:r>
      <w:r w:rsidR="00A00199" w:rsidRPr="0079365F">
        <w:rPr>
          <w:color w:val="000000" w:themeColor="text1"/>
        </w:rPr>
        <w:t xml:space="preserve"> </w:t>
      </w:r>
      <w:r w:rsidR="000F7C08" w:rsidRPr="0079365F">
        <w:rPr>
          <w:color w:val="000000" w:themeColor="text1"/>
        </w:rPr>
        <w:t>Agreement</w:t>
      </w:r>
      <w:r w:rsidR="0014674B" w:rsidRPr="0079365F">
        <w:rPr>
          <w:color w:val="000000" w:themeColor="text1"/>
        </w:rPr>
        <w:t xml:space="preserve"> </w:t>
      </w:r>
    </w:p>
    <w:p w14:paraId="4353EE88" w14:textId="77777777" w:rsidR="00656E34" w:rsidRPr="0079365F" w:rsidRDefault="00656E34" w:rsidP="004D3033">
      <w:pPr>
        <w:pStyle w:val="Titel"/>
        <w:spacing w:line="240" w:lineRule="exact"/>
        <w:rPr>
          <w:rFonts w:asciiTheme="minorHAnsi" w:hAnsiTheme="minorHAnsi"/>
          <w:color w:val="000000" w:themeColor="text1"/>
          <w:sz w:val="28"/>
        </w:rPr>
      </w:pPr>
    </w:p>
    <w:p w14:paraId="05F2B37F" w14:textId="77777777" w:rsidR="0076341B" w:rsidRPr="0079365F" w:rsidRDefault="0076341B" w:rsidP="004D3033">
      <w:pPr>
        <w:pStyle w:val="Titel"/>
        <w:spacing w:line="240" w:lineRule="exact"/>
        <w:rPr>
          <w:rFonts w:asciiTheme="minorHAnsi" w:hAnsiTheme="minorHAnsi"/>
          <w:b w:val="0"/>
          <w:color w:val="000000" w:themeColor="text1"/>
        </w:rPr>
      </w:pPr>
      <w:r w:rsidRPr="0079365F">
        <w:rPr>
          <w:rFonts w:asciiTheme="minorHAnsi" w:hAnsiTheme="minorHAnsi"/>
          <w:b w:val="0"/>
          <w:color w:val="000000" w:themeColor="text1"/>
        </w:rPr>
        <w:t>Student recipient of an Erasmus Mundus scholarship</w:t>
      </w:r>
    </w:p>
    <w:p w14:paraId="4ADCCBAE" w14:textId="77777777" w:rsidR="00BD21BB" w:rsidRPr="0079365F" w:rsidRDefault="00BD21BB" w:rsidP="004D3033">
      <w:pPr>
        <w:pStyle w:val="Titel"/>
        <w:spacing w:line="240" w:lineRule="exact"/>
        <w:rPr>
          <w:rFonts w:asciiTheme="minorHAnsi" w:hAnsiTheme="minorHAnsi"/>
          <w:color w:val="000000" w:themeColor="text1"/>
          <w:lang w:val="de-DE"/>
        </w:rPr>
      </w:pPr>
      <w:r w:rsidRPr="0079365F">
        <w:rPr>
          <w:rFonts w:asciiTheme="minorHAnsi" w:hAnsiTheme="minorHAnsi"/>
          <w:color w:val="000000" w:themeColor="text1"/>
          <w:lang w:val="de-DE"/>
        </w:rPr>
        <w:t>Academic Year 201</w:t>
      </w:r>
      <w:r w:rsidR="002E4E4A">
        <w:rPr>
          <w:rFonts w:asciiTheme="minorHAnsi" w:hAnsiTheme="minorHAnsi"/>
          <w:color w:val="000000" w:themeColor="text1"/>
          <w:lang w:val="de-DE"/>
        </w:rPr>
        <w:t>8/</w:t>
      </w:r>
      <w:r w:rsidR="006821F3">
        <w:rPr>
          <w:rFonts w:asciiTheme="minorHAnsi" w:hAnsiTheme="minorHAnsi"/>
          <w:color w:val="000000" w:themeColor="text1"/>
          <w:lang w:val="de-DE"/>
        </w:rPr>
        <w:t>201</w:t>
      </w:r>
      <w:r w:rsidR="002E4E4A">
        <w:rPr>
          <w:rFonts w:asciiTheme="minorHAnsi" w:hAnsiTheme="minorHAnsi"/>
          <w:color w:val="000000" w:themeColor="text1"/>
          <w:lang w:val="de-DE"/>
        </w:rPr>
        <w:t>9</w:t>
      </w:r>
    </w:p>
    <w:p w14:paraId="137EA310" w14:textId="77777777" w:rsidR="0076341B" w:rsidRPr="0079365F" w:rsidRDefault="0076341B" w:rsidP="004D3033">
      <w:pPr>
        <w:pStyle w:val="Titel"/>
        <w:spacing w:line="240" w:lineRule="exact"/>
        <w:rPr>
          <w:rFonts w:asciiTheme="minorHAnsi" w:hAnsiTheme="minorHAnsi"/>
          <w:color w:val="000000" w:themeColor="text1"/>
          <w:lang w:val="de-DE"/>
        </w:rPr>
      </w:pPr>
    </w:p>
    <w:p w14:paraId="7C424FE9" w14:textId="77777777" w:rsidR="00B87EF5" w:rsidRPr="0079365F" w:rsidRDefault="00302D0E" w:rsidP="004D3033">
      <w:pPr>
        <w:pStyle w:val="Titel"/>
        <w:spacing w:line="240" w:lineRule="exact"/>
        <w:rPr>
          <w:rFonts w:asciiTheme="minorHAnsi" w:hAnsiTheme="minorHAnsi"/>
          <w:b w:val="0"/>
          <w:color w:val="000000" w:themeColor="text1"/>
          <w:lang w:val="de-DE"/>
        </w:rPr>
      </w:pPr>
      <w:r w:rsidRPr="0079365F">
        <w:rPr>
          <w:rFonts w:asciiTheme="minorHAnsi" w:hAnsiTheme="minorHAnsi"/>
          <w:color w:val="000000" w:themeColor="text1"/>
          <w:lang w:val="de-DE"/>
        </w:rPr>
        <w:t>The</w:t>
      </w:r>
      <w:r w:rsidR="008A5C6B" w:rsidRPr="0079365F">
        <w:rPr>
          <w:rFonts w:asciiTheme="minorHAnsi" w:hAnsiTheme="minorHAnsi"/>
          <w:color w:val="000000" w:themeColor="text1"/>
          <w:lang w:val="de-DE"/>
        </w:rPr>
        <w:t xml:space="preserve"> Coordinating Institution,</w:t>
      </w:r>
      <w:r w:rsidR="00C22A69" w:rsidRPr="0079365F">
        <w:rPr>
          <w:rFonts w:asciiTheme="minorHAnsi" w:hAnsiTheme="minorHAnsi"/>
          <w:color w:val="000000" w:themeColor="text1"/>
          <w:lang w:val="de-DE"/>
        </w:rPr>
        <w:t xml:space="preserve"> </w:t>
      </w:r>
      <w:r w:rsidR="0079365F">
        <w:rPr>
          <w:rFonts w:asciiTheme="minorHAnsi" w:hAnsiTheme="minorHAnsi"/>
          <w:b w:val="0"/>
          <w:lang w:val="de-DE"/>
        </w:rPr>
        <w:t>Friedrich-Alexander-</w:t>
      </w:r>
      <w:r w:rsidR="00B87EF5" w:rsidRPr="0079365F">
        <w:rPr>
          <w:rFonts w:asciiTheme="minorHAnsi" w:hAnsiTheme="minorHAnsi"/>
          <w:b w:val="0"/>
          <w:lang w:val="de-DE"/>
        </w:rPr>
        <w:t>Universität Erlangen-Nürnberg,</w:t>
      </w:r>
      <w:r w:rsidR="00C22A69" w:rsidRPr="0079365F">
        <w:rPr>
          <w:rFonts w:asciiTheme="minorHAnsi" w:hAnsiTheme="minorHAnsi"/>
          <w:b w:val="0"/>
          <w:lang w:val="de-DE"/>
        </w:rPr>
        <w:t xml:space="preserve"> </w:t>
      </w:r>
      <w:r w:rsidR="00C22A69" w:rsidRPr="0079365F">
        <w:rPr>
          <w:rFonts w:asciiTheme="minorHAnsi" w:hAnsiTheme="minorHAnsi"/>
          <w:b w:val="0"/>
          <w:lang w:val="de-DE"/>
        </w:rPr>
        <w:br/>
      </w:r>
      <w:r w:rsidR="008A5C6B" w:rsidRPr="0079365F">
        <w:rPr>
          <w:rFonts w:asciiTheme="minorHAnsi" w:hAnsiTheme="minorHAnsi"/>
          <w:b w:val="0"/>
          <w:lang w:val="de-DE"/>
        </w:rPr>
        <w:t xml:space="preserve">represented by </w:t>
      </w:r>
      <w:r w:rsidR="00C22A69" w:rsidRPr="0079365F">
        <w:rPr>
          <w:rFonts w:asciiTheme="minorHAnsi" w:hAnsiTheme="minorHAnsi"/>
          <w:b w:val="0"/>
          <w:lang w:val="de-DE"/>
        </w:rPr>
        <w:t>Prof. Dr. Stefan Schierholz, Bismarckstraße 1, D-91054 Erlangen</w:t>
      </w:r>
    </w:p>
    <w:p w14:paraId="17009934" w14:textId="77777777" w:rsidR="008A5C6B" w:rsidRPr="0079365F" w:rsidRDefault="008A5C6B" w:rsidP="004D3033">
      <w:pPr>
        <w:spacing w:line="240" w:lineRule="exact"/>
        <w:jc w:val="center"/>
        <w:rPr>
          <w:rFonts w:asciiTheme="minorHAnsi" w:hAnsiTheme="minorHAnsi"/>
          <w:b/>
          <w:sz w:val="22"/>
          <w:szCs w:val="22"/>
        </w:rPr>
      </w:pPr>
      <w:r w:rsidRPr="0079365F">
        <w:rPr>
          <w:rFonts w:asciiTheme="minorHAnsi" w:hAnsiTheme="minorHAnsi"/>
          <w:b/>
          <w:sz w:val="22"/>
          <w:szCs w:val="22"/>
        </w:rPr>
        <w:t>on behalf of the EMJMD-EMLex Consortium formed by</w:t>
      </w:r>
    </w:p>
    <w:p w14:paraId="0D02279A" w14:textId="77777777" w:rsidR="00B87EF5"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Université de Lorraine (Nancy), France</w:t>
      </w:r>
    </w:p>
    <w:p w14:paraId="26B5EBE7" w14:textId="77777777"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de Santiago de Compostela, Spain</w:t>
      </w:r>
    </w:p>
    <w:p w14:paraId="2C27D629" w14:textId="77777777"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do Minho (Braga), Portugal</w:t>
      </w:r>
    </w:p>
    <w:p w14:paraId="0F4FA330" w14:textId="77777777"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Uniwersytet Śląski (</w:t>
      </w:r>
      <w:r w:rsidRPr="0079365F">
        <w:rPr>
          <w:rFonts w:asciiTheme="minorHAnsi" w:hAnsiTheme="minorHAnsi"/>
          <w:bCs/>
          <w:sz w:val="22"/>
          <w:szCs w:val="22"/>
        </w:rPr>
        <w:t>Katowice</w:t>
      </w:r>
      <w:r w:rsidR="00570DC5" w:rsidRPr="0079365F">
        <w:rPr>
          <w:rFonts w:asciiTheme="minorHAnsi" w:hAnsiTheme="minorHAnsi"/>
          <w:sz w:val="22"/>
          <w:szCs w:val="22"/>
        </w:rPr>
        <w:t>), Poland</w:t>
      </w:r>
    </w:p>
    <w:p w14:paraId="7D341611" w14:textId="77777777"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Stellenbosch University, South Africa</w:t>
      </w:r>
    </w:p>
    <w:p w14:paraId="523F7BC4" w14:textId="77777777" w:rsidR="00F653E0" w:rsidRPr="0079365F" w:rsidRDefault="006D2392" w:rsidP="004D3033">
      <w:pPr>
        <w:spacing w:line="240" w:lineRule="exact"/>
        <w:jc w:val="center"/>
        <w:rPr>
          <w:rFonts w:asciiTheme="minorHAnsi" w:hAnsiTheme="minorHAnsi"/>
          <w:sz w:val="22"/>
          <w:szCs w:val="22"/>
        </w:rPr>
      </w:pPr>
      <w:r w:rsidRPr="0079365F">
        <w:rPr>
          <w:rFonts w:asciiTheme="minorHAnsi" w:hAnsiTheme="minorHAnsi"/>
          <w:sz w:val="22"/>
          <w:szCs w:val="22"/>
        </w:rPr>
        <w:t>Università degli Studi Roma Tre, Italy</w:t>
      </w:r>
      <w:r w:rsidR="00CD420A" w:rsidRPr="0079365F">
        <w:rPr>
          <w:rFonts w:asciiTheme="minorHAnsi" w:hAnsiTheme="minorHAnsi"/>
          <w:sz w:val="22"/>
          <w:szCs w:val="22"/>
        </w:rPr>
        <w:t xml:space="preserve">  </w:t>
      </w:r>
    </w:p>
    <w:p w14:paraId="687BF620" w14:textId="77777777" w:rsidR="00C22A69" w:rsidRPr="0079365F" w:rsidRDefault="00C22A69" w:rsidP="004D3033">
      <w:pPr>
        <w:spacing w:line="240" w:lineRule="exact"/>
        <w:jc w:val="center"/>
        <w:rPr>
          <w:rFonts w:asciiTheme="minorHAnsi" w:hAnsiTheme="minorHAnsi"/>
          <w:sz w:val="22"/>
          <w:szCs w:val="22"/>
        </w:rPr>
      </w:pPr>
    </w:p>
    <w:p w14:paraId="769E275A" w14:textId="77777777" w:rsidR="00C22A69" w:rsidRPr="0079365F" w:rsidRDefault="00C22A69" w:rsidP="0079365F">
      <w:pPr>
        <w:spacing w:line="276" w:lineRule="auto"/>
        <w:jc w:val="center"/>
        <w:rPr>
          <w:rFonts w:asciiTheme="minorHAnsi" w:hAnsiTheme="minorHAnsi"/>
          <w:b/>
          <w:sz w:val="22"/>
          <w:szCs w:val="22"/>
          <w:u w:val="single"/>
        </w:rPr>
      </w:pPr>
      <w:r w:rsidRPr="0079365F">
        <w:rPr>
          <w:rFonts w:asciiTheme="minorHAnsi" w:hAnsiTheme="minorHAnsi"/>
          <w:b/>
          <w:sz w:val="22"/>
          <w:szCs w:val="22"/>
        </w:rPr>
        <w:t>and the Student</w:t>
      </w:r>
    </w:p>
    <w:p w14:paraId="2C589FF5" w14:textId="77777777"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Last name: </w:t>
      </w:r>
      <w:r w:rsidRPr="0079365F">
        <w:rPr>
          <w:rFonts w:asciiTheme="minorHAnsi" w:hAnsiTheme="minorHAnsi"/>
          <w:i/>
          <w:sz w:val="22"/>
          <w:szCs w:val="22"/>
        </w:rPr>
        <w:t xml:space="preserve">(ex.: SMITH) </w:t>
      </w:r>
      <w:r w:rsidR="00AE671F">
        <w:rPr>
          <w:rFonts w:asciiTheme="minorHAnsi" w:hAnsiTheme="minorHAnsi"/>
          <w:sz w:val="22"/>
          <w:szCs w:val="22"/>
        </w:rPr>
        <w:t>_________________________________________________</w:t>
      </w:r>
      <w:r w:rsidR="00AE671F" w:rsidRPr="0079365F">
        <w:rPr>
          <w:rFonts w:asciiTheme="minorHAnsi" w:hAnsiTheme="minorHAnsi"/>
          <w:sz w:val="22"/>
          <w:szCs w:val="22"/>
        </w:rPr>
        <w:t xml:space="preserve"> </w:t>
      </w:r>
    </w:p>
    <w:p w14:paraId="5EFD4202" w14:textId="77777777" w:rsidR="00C22A69" w:rsidRPr="0079365F" w:rsidRDefault="00C22A69" w:rsidP="0079365F">
      <w:pPr>
        <w:tabs>
          <w:tab w:val="center" w:pos="5233"/>
          <w:tab w:val="left" w:pos="9678"/>
        </w:tabs>
        <w:spacing w:line="276" w:lineRule="auto"/>
        <w:rPr>
          <w:rFonts w:asciiTheme="minorHAnsi" w:hAnsiTheme="minorHAnsi"/>
          <w:sz w:val="22"/>
          <w:szCs w:val="22"/>
        </w:rPr>
      </w:pPr>
      <w:r w:rsidRPr="0079365F">
        <w:rPr>
          <w:rFonts w:asciiTheme="minorHAnsi" w:hAnsiTheme="minorHAnsi"/>
          <w:sz w:val="22"/>
          <w:szCs w:val="22"/>
        </w:rPr>
        <w:t>First name</w:t>
      </w:r>
      <w:r w:rsidR="00400CE1" w:rsidRPr="0079365F">
        <w:rPr>
          <w:rFonts w:asciiTheme="minorHAnsi" w:hAnsiTheme="minorHAnsi"/>
          <w:sz w:val="22"/>
          <w:szCs w:val="22"/>
        </w:rPr>
        <w:t>(s)</w:t>
      </w:r>
      <w:r w:rsidRPr="0079365F">
        <w:rPr>
          <w:rFonts w:asciiTheme="minorHAnsi" w:hAnsiTheme="minorHAnsi"/>
          <w:sz w:val="22"/>
          <w:szCs w:val="22"/>
        </w:rPr>
        <w:t xml:space="preserve">: </w:t>
      </w:r>
      <w:r w:rsidRPr="0079365F">
        <w:rPr>
          <w:rFonts w:asciiTheme="minorHAnsi" w:hAnsiTheme="minorHAnsi"/>
          <w:i/>
          <w:sz w:val="22"/>
          <w:szCs w:val="22"/>
        </w:rPr>
        <w:t xml:space="preserve">(ex.: John) </w:t>
      </w:r>
      <w:r w:rsidR="00AE671F">
        <w:rPr>
          <w:rFonts w:asciiTheme="minorHAnsi" w:hAnsiTheme="minorHAnsi"/>
          <w:sz w:val="22"/>
          <w:szCs w:val="22"/>
        </w:rPr>
        <w:t>_________________________________________________</w:t>
      </w:r>
      <w:r w:rsidR="00620384">
        <w:rPr>
          <w:rFonts w:asciiTheme="minorHAnsi" w:hAnsiTheme="minorHAnsi"/>
          <w:sz w:val="22"/>
          <w:szCs w:val="22"/>
        </w:rPr>
        <w:tab/>
      </w:r>
    </w:p>
    <w:p w14:paraId="34DA35EC" w14:textId="77777777" w:rsidR="00967CA8" w:rsidRPr="0079365F" w:rsidRDefault="00967CA8" w:rsidP="0079365F">
      <w:pPr>
        <w:spacing w:line="276" w:lineRule="auto"/>
        <w:rPr>
          <w:rFonts w:asciiTheme="minorHAnsi" w:hAnsiTheme="minorHAnsi"/>
          <w:sz w:val="22"/>
          <w:szCs w:val="22"/>
        </w:rPr>
      </w:pPr>
      <w:r w:rsidRPr="0079365F">
        <w:rPr>
          <w:rFonts w:asciiTheme="minorHAnsi" w:hAnsiTheme="minorHAnsi"/>
          <w:sz w:val="22"/>
          <w:szCs w:val="22"/>
        </w:rPr>
        <w:t xml:space="preserve">Official residence: </w:t>
      </w:r>
      <w:r w:rsidR="00AE671F">
        <w:rPr>
          <w:rFonts w:asciiTheme="minorHAnsi" w:hAnsiTheme="minorHAnsi"/>
          <w:sz w:val="22"/>
          <w:szCs w:val="22"/>
        </w:rPr>
        <w:t>________________________________________________________________________________</w:t>
      </w:r>
    </w:p>
    <w:p w14:paraId="3253677E" w14:textId="77777777"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Date of birth: </w:t>
      </w:r>
      <w:r w:rsidRPr="0079365F">
        <w:rPr>
          <w:rFonts w:asciiTheme="minorHAnsi" w:hAnsiTheme="minorHAnsi"/>
          <w:i/>
          <w:sz w:val="22"/>
          <w:szCs w:val="22"/>
        </w:rPr>
        <w:t>(</w:t>
      </w:r>
      <w:r w:rsidR="00AE671F">
        <w:rPr>
          <w:rFonts w:asciiTheme="minorHAnsi" w:hAnsiTheme="minorHAnsi"/>
          <w:i/>
          <w:sz w:val="22"/>
          <w:szCs w:val="22"/>
        </w:rPr>
        <w:t>DD/MM/YYYY</w:t>
      </w:r>
      <w:r w:rsidRPr="0079365F">
        <w:rPr>
          <w:rFonts w:asciiTheme="minorHAnsi" w:hAnsiTheme="minorHAnsi"/>
          <w:i/>
          <w:sz w:val="22"/>
          <w:szCs w:val="22"/>
        </w:rPr>
        <w:t>)</w:t>
      </w:r>
      <w:r w:rsidRPr="0079365F">
        <w:rPr>
          <w:rFonts w:asciiTheme="minorHAnsi" w:hAnsiTheme="minorHAnsi"/>
          <w:sz w:val="22"/>
          <w:szCs w:val="22"/>
        </w:rPr>
        <w:t xml:space="preserve"> </w:t>
      </w:r>
      <w:r w:rsidR="00AE671F">
        <w:rPr>
          <w:rFonts w:asciiTheme="minorHAnsi" w:hAnsiTheme="minorHAnsi"/>
          <w:sz w:val="22"/>
          <w:szCs w:val="22"/>
        </w:rPr>
        <w:t>_______________________</w:t>
      </w:r>
      <w:r w:rsidRPr="0079365F">
        <w:rPr>
          <w:rFonts w:asciiTheme="minorHAnsi" w:hAnsiTheme="minorHAnsi"/>
          <w:sz w:val="22"/>
          <w:szCs w:val="22"/>
        </w:rPr>
        <w:t xml:space="preserve">Place of birth: </w:t>
      </w:r>
      <w:r w:rsidR="00AE671F">
        <w:rPr>
          <w:rFonts w:asciiTheme="minorHAnsi" w:hAnsiTheme="minorHAnsi"/>
          <w:sz w:val="22"/>
          <w:szCs w:val="22"/>
        </w:rPr>
        <w:t>__</w:t>
      </w:r>
      <w:r w:rsidR="004C13B3">
        <w:rPr>
          <w:rFonts w:asciiTheme="minorHAnsi" w:hAnsiTheme="minorHAnsi"/>
          <w:sz w:val="22"/>
          <w:szCs w:val="22"/>
        </w:rPr>
        <w:t>_______________________________</w:t>
      </w:r>
    </w:p>
    <w:p w14:paraId="44B60E8F" w14:textId="77777777"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Nationality: </w:t>
      </w:r>
      <w:r w:rsidR="00AE671F">
        <w:rPr>
          <w:rFonts w:asciiTheme="minorHAnsi" w:hAnsiTheme="minorHAnsi"/>
          <w:sz w:val="22"/>
          <w:szCs w:val="22"/>
        </w:rPr>
        <w:t xml:space="preserve">___________________________________ </w:t>
      </w:r>
      <w:r w:rsidRPr="0079365F">
        <w:rPr>
          <w:rFonts w:asciiTheme="minorHAnsi" w:hAnsiTheme="minorHAnsi"/>
          <w:sz w:val="22"/>
          <w:szCs w:val="22"/>
        </w:rPr>
        <w:t xml:space="preserve">Passport number: </w:t>
      </w:r>
      <w:r w:rsidR="005F69E6">
        <w:rPr>
          <w:rFonts w:asciiTheme="minorHAnsi" w:hAnsiTheme="minorHAnsi"/>
          <w:sz w:val="22"/>
          <w:szCs w:val="22"/>
        </w:rPr>
        <w:t>______</w:t>
      </w:r>
      <w:r w:rsidR="00AE671F">
        <w:rPr>
          <w:rFonts w:asciiTheme="minorHAnsi" w:hAnsiTheme="minorHAnsi"/>
          <w:sz w:val="22"/>
          <w:szCs w:val="22"/>
        </w:rPr>
        <w:t>__________________________</w:t>
      </w:r>
    </w:p>
    <w:p w14:paraId="17597039" w14:textId="77777777" w:rsidR="00BD21BB" w:rsidRPr="0079365F" w:rsidRDefault="00BD21BB" w:rsidP="004D3033">
      <w:pPr>
        <w:spacing w:line="240" w:lineRule="exact"/>
        <w:jc w:val="both"/>
        <w:rPr>
          <w:rFonts w:asciiTheme="minorHAnsi" w:hAnsiTheme="minorHAnsi"/>
          <w:sz w:val="22"/>
          <w:szCs w:val="22"/>
        </w:rPr>
      </w:pPr>
    </w:p>
    <w:p w14:paraId="5D33003D" w14:textId="77777777" w:rsidR="00BD21BB" w:rsidRPr="0079365F" w:rsidRDefault="00A46E8C" w:rsidP="004D3033">
      <w:pPr>
        <w:spacing w:line="240" w:lineRule="exact"/>
        <w:jc w:val="both"/>
        <w:rPr>
          <w:rFonts w:asciiTheme="minorHAnsi" w:hAnsiTheme="minorHAnsi"/>
          <w:sz w:val="22"/>
          <w:szCs w:val="22"/>
        </w:rPr>
      </w:pPr>
      <w:r w:rsidRPr="0079365F">
        <w:rPr>
          <w:rFonts w:asciiTheme="minorHAnsi" w:hAnsiTheme="minorHAnsi"/>
          <w:sz w:val="22"/>
          <w:szCs w:val="22"/>
        </w:rPr>
        <w:t>a</w:t>
      </w:r>
      <w:r w:rsidR="00BD21BB" w:rsidRPr="0079365F">
        <w:rPr>
          <w:rFonts w:asciiTheme="minorHAnsi" w:hAnsiTheme="minorHAnsi"/>
          <w:sz w:val="22"/>
          <w:szCs w:val="22"/>
        </w:rPr>
        <w:t xml:space="preserve">gree on this contract </w:t>
      </w:r>
      <w:r w:rsidR="00302D0E">
        <w:rPr>
          <w:rFonts w:asciiTheme="minorHAnsi" w:hAnsiTheme="minorHAnsi"/>
          <w:sz w:val="22"/>
          <w:szCs w:val="22"/>
        </w:rPr>
        <w:t>and</w:t>
      </w:r>
      <w:r w:rsidR="00302D0E" w:rsidRPr="0079365F">
        <w:rPr>
          <w:rFonts w:asciiTheme="minorHAnsi" w:hAnsiTheme="minorHAnsi"/>
          <w:sz w:val="22"/>
          <w:szCs w:val="22"/>
        </w:rPr>
        <w:t xml:space="preserve"> </w:t>
      </w:r>
      <w:r w:rsidR="00BD21BB" w:rsidRPr="0079365F">
        <w:rPr>
          <w:rFonts w:asciiTheme="minorHAnsi" w:hAnsiTheme="minorHAnsi"/>
          <w:sz w:val="22"/>
          <w:szCs w:val="22"/>
        </w:rPr>
        <w:t>the following terms and conditions:</w:t>
      </w:r>
    </w:p>
    <w:p w14:paraId="089D1395" w14:textId="77777777" w:rsidR="00790A38" w:rsidRPr="0079365F" w:rsidRDefault="00790A38" w:rsidP="004D3033">
      <w:pPr>
        <w:pStyle w:val="berschrift1"/>
        <w:spacing w:before="0" w:line="240" w:lineRule="exact"/>
        <w:rPr>
          <w:rFonts w:asciiTheme="minorHAnsi" w:hAnsiTheme="minorHAnsi"/>
          <w:sz w:val="22"/>
          <w:szCs w:val="22"/>
        </w:rPr>
      </w:pPr>
    </w:p>
    <w:p w14:paraId="0D04F26E" w14:textId="77777777" w:rsidR="000F7C08" w:rsidRPr="0079365F" w:rsidRDefault="000F7C08"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1.</w:t>
      </w:r>
      <w:r w:rsidRPr="0079365F">
        <w:rPr>
          <w:rFonts w:asciiTheme="minorHAnsi" w:hAnsiTheme="minorHAnsi"/>
          <w:sz w:val="22"/>
          <w:szCs w:val="22"/>
        </w:rPr>
        <w:tab/>
      </w:r>
      <w:r w:rsidR="00BA23C7" w:rsidRPr="0079365F">
        <w:rPr>
          <w:rFonts w:asciiTheme="minorHAnsi" w:hAnsiTheme="minorHAnsi"/>
          <w:sz w:val="22"/>
          <w:szCs w:val="22"/>
        </w:rPr>
        <w:t>Consortium</w:t>
      </w:r>
    </w:p>
    <w:p w14:paraId="11D51B63" w14:textId="77777777" w:rsidR="00842852" w:rsidRDefault="00842852" w:rsidP="004D3033">
      <w:pPr>
        <w:pStyle w:val="FormatvorlageBlockLinks127cm"/>
        <w:spacing w:line="240" w:lineRule="exact"/>
        <w:rPr>
          <w:rFonts w:asciiTheme="minorHAnsi" w:hAnsiTheme="minorHAnsi"/>
          <w:sz w:val="22"/>
          <w:szCs w:val="22"/>
        </w:rPr>
      </w:pPr>
      <w:r w:rsidRPr="0079365F">
        <w:rPr>
          <w:rFonts w:asciiTheme="minorHAnsi" w:hAnsiTheme="minorHAnsi"/>
          <w:sz w:val="22"/>
          <w:szCs w:val="22"/>
          <w:lang w:val="en-GB"/>
        </w:rPr>
        <w:t>The Erasmus</w:t>
      </w:r>
      <w:r w:rsidR="00A46E8C" w:rsidRPr="0079365F">
        <w:rPr>
          <w:rFonts w:asciiTheme="minorHAnsi" w:hAnsiTheme="minorHAnsi"/>
          <w:sz w:val="22"/>
          <w:szCs w:val="22"/>
          <w:lang w:val="en-GB"/>
        </w:rPr>
        <w:t xml:space="preserve"> </w:t>
      </w:r>
      <w:r w:rsidRPr="0079365F">
        <w:rPr>
          <w:rFonts w:asciiTheme="minorHAnsi" w:hAnsiTheme="minorHAnsi"/>
          <w:sz w:val="22"/>
          <w:szCs w:val="22"/>
          <w:lang w:val="en-GB"/>
        </w:rPr>
        <w:t>Mundus Joint Master Degree Programme entitled “European Master in Lexicography” (henceforth: EMLex)</w:t>
      </w:r>
      <w:r w:rsidR="000F7C08" w:rsidRPr="0079365F">
        <w:rPr>
          <w:rFonts w:asciiTheme="minorHAnsi" w:hAnsiTheme="minorHAnsi"/>
          <w:sz w:val="22"/>
          <w:szCs w:val="22"/>
          <w:lang w:val="en-GB"/>
        </w:rPr>
        <w:t xml:space="preserve"> </w:t>
      </w:r>
      <w:r w:rsidRPr="0079365F">
        <w:rPr>
          <w:rFonts w:asciiTheme="minorHAnsi" w:hAnsiTheme="minorHAnsi"/>
          <w:sz w:val="22"/>
          <w:szCs w:val="22"/>
          <w:lang w:val="en-GB"/>
        </w:rPr>
        <w:t xml:space="preserve">is organised jointly by </w:t>
      </w:r>
      <w:r w:rsidR="008C2576" w:rsidRPr="0079365F">
        <w:rPr>
          <w:rFonts w:asciiTheme="minorHAnsi" w:hAnsiTheme="minorHAnsi"/>
          <w:sz w:val="22"/>
          <w:szCs w:val="22"/>
          <w:lang w:val="en-GB"/>
        </w:rPr>
        <w:t xml:space="preserve">the </w:t>
      </w:r>
      <w:r w:rsidR="000820A6" w:rsidRPr="0079365F">
        <w:rPr>
          <w:rFonts w:asciiTheme="minorHAnsi" w:hAnsiTheme="minorHAnsi"/>
          <w:sz w:val="22"/>
          <w:szCs w:val="22"/>
          <w:lang w:val="en-GB"/>
        </w:rPr>
        <w:t xml:space="preserve">Higher Education Institutions </w:t>
      </w:r>
      <w:r w:rsidR="008C2576" w:rsidRPr="0079365F">
        <w:rPr>
          <w:rFonts w:asciiTheme="minorHAnsi" w:hAnsiTheme="minorHAnsi"/>
          <w:sz w:val="22"/>
          <w:szCs w:val="22"/>
          <w:lang w:val="en-GB"/>
        </w:rPr>
        <w:t>Friedrich-Alexander</w:t>
      </w:r>
      <w:r w:rsidR="00570DC5" w:rsidRPr="0079365F">
        <w:rPr>
          <w:rFonts w:asciiTheme="minorHAnsi" w:hAnsiTheme="minorHAnsi"/>
          <w:sz w:val="22"/>
          <w:szCs w:val="22"/>
          <w:lang w:val="en-GB"/>
        </w:rPr>
        <w:t>-</w:t>
      </w:r>
      <w:r w:rsidR="008C2576" w:rsidRPr="0079365F">
        <w:rPr>
          <w:rFonts w:asciiTheme="minorHAnsi" w:hAnsiTheme="minorHAnsi"/>
          <w:sz w:val="22"/>
          <w:szCs w:val="22"/>
          <w:lang w:val="en-GB"/>
        </w:rPr>
        <w:t xml:space="preserve">Universität Erlangen-Nürnberg (henceforth FAU), </w:t>
      </w:r>
      <w:r w:rsidR="00A00199" w:rsidRPr="0079365F">
        <w:rPr>
          <w:rFonts w:asciiTheme="minorHAnsi" w:hAnsiTheme="minorHAnsi"/>
          <w:sz w:val="22"/>
          <w:szCs w:val="22"/>
        </w:rPr>
        <w:t>Université de Lorraine (Nancy)</w:t>
      </w:r>
      <w:r w:rsidR="00A00199" w:rsidRPr="0079365F">
        <w:rPr>
          <w:rFonts w:asciiTheme="minorHAnsi" w:hAnsiTheme="minorHAnsi"/>
          <w:sz w:val="22"/>
          <w:szCs w:val="22"/>
          <w:lang w:val="en-GB"/>
        </w:rPr>
        <w:t xml:space="preserve"> </w:t>
      </w:r>
      <w:r w:rsidR="000820A6" w:rsidRPr="0079365F">
        <w:rPr>
          <w:rFonts w:asciiTheme="minorHAnsi" w:hAnsiTheme="minorHAnsi"/>
          <w:sz w:val="22"/>
          <w:szCs w:val="22"/>
          <w:lang w:val="en-GB"/>
        </w:rPr>
        <w:t xml:space="preserve">(henceforth </w:t>
      </w:r>
      <w:r w:rsidR="00A00199" w:rsidRPr="0079365F">
        <w:rPr>
          <w:rFonts w:asciiTheme="minorHAnsi" w:hAnsiTheme="minorHAnsi"/>
          <w:sz w:val="22"/>
          <w:szCs w:val="22"/>
          <w:lang w:val="en-GB"/>
        </w:rPr>
        <w:t>UL</w:t>
      </w:r>
      <w:r w:rsidR="000820A6" w:rsidRPr="0079365F">
        <w:rPr>
          <w:rFonts w:asciiTheme="minorHAnsi" w:hAnsiTheme="minorHAnsi"/>
          <w:sz w:val="22"/>
          <w:szCs w:val="22"/>
          <w:lang w:val="en-GB"/>
        </w:rPr>
        <w:t xml:space="preserve">), </w:t>
      </w:r>
      <w:r w:rsidR="000820A6" w:rsidRPr="0079365F">
        <w:rPr>
          <w:rFonts w:asciiTheme="minorHAnsi" w:hAnsiTheme="minorHAnsi"/>
          <w:sz w:val="22"/>
          <w:szCs w:val="22"/>
        </w:rPr>
        <w:t xml:space="preserve">Universidade de Santiago de Compostela </w:t>
      </w:r>
      <w:r w:rsidR="000820A6" w:rsidRPr="0079365F">
        <w:rPr>
          <w:rFonts w:asciiTheme="minorHAnsi" w:hAnsiTheme="minorHAnsi"/>
          <w:sz w:val="22"/>
          <w:szCs w:val="22"/>
          <w:lang w:val="en-GB"/>
        </w:rPr>
        <w:t>(henceforth USC)</w:t>
      </w:r>
      <w:r w:rsidR="000820A6" w:rsidRPr="0079365F">
        <w:rPr>
          <w:rFonts w:asciiTheme="minorHAnsi" w:hAnsiTheme="minorHAnsi"/>
          <w:sz w:val="22"/>
          <w:szCs w:val="22"/>
        </w:rPr>
        <w:t xml:space="preserve">, </w:t>
      </w:r>
      <w:r w:rsidR="00A00199" w:rsidRPr="0079365F">
        <w:rPr>
          <w:rFonts w:asciiTheme="minorHAnsi" w:hAnsiTheme="minorHAnsi"/>
          <w:sz w:val="22"/>
          <w:szCs w:val="22"/>
        </w:rPr>
        <w:t xml:space="preserve">Universidade do Minho (Braga) </w:t>
      </w:r>
      <w:r w:rsidR="00A00199" w:rsidRPr="0079365F">
        <w:rPr>
          <w:rFonts w:asciiTheme="minorHAnsi" w:hAnsiTheme="minorHAnsi"/>
          <w:sz w:val="22"/>
          <w:szCs w:val="22"/>
          <w:lang w:val="en-GB"/>
        </w:rPr>
        <w:t xml:space="preserve">(henceforth </w:t>
      </w:r>
      <w:r w:rsidR="00AC565A">
        <w:rPr>
          <w:rFonts w:asciiTheme="minorHAnsi" w:hAnsiTheme="minorHAnsi"/>
          <w:sz w:val="22"/>
          <w:szCs w:val="22"/>
          <w:lang w:val="en-GB"/>
        </w:rPr>
        <w:t>UMinho</w:t>
      </w:r>
      <w:r w:rsidR="00A00199" w:rsidRPr="0079365F">
        <w:rPr>
          <w:rFonts w:asciiTheme="minorHAnsi" w:hAnsiTheme="minorHAnsi"/>
          <w:sz w:val="22"/>
          <w:szCs w:val="22"/>
          <w:lang w:val="en-GB"/>
        </w:rPr>
        <w:t>),</w:t>
      </w:r>
      <w:r w:rsidR="00A00199" w:rsidRPr="0079365F">
        <w:rPr>
          <w:rFonts w:asciiTheme="minorHAnsi" w:hAnsiTheme="minorHAnsi"/>
          <w:sz w:val="22"/>
          <w:szCs w:val="22"/>
        </w:rPr>
        <w:t xml:space="preserve"> Uniwersytet Śląski (</w:t>
      </w:r>
      <w:r w:rsidR="00A00199" w:rsidRPr="0079365F">
        <w:rPr>
          <w:rFonts w:asciiTheme="minorHAnsi" w:hAnsiTheme="minorHAnsi"/>
          <w:bCs/>
          <w:sz w:val="22"/>
          <w:szCs w:val="22"/>
        </w:rPr>
        <w:t>Katowice</w:t>
      </w:r>
      <w:r w:rsidR="00A00199" w:rsidRPr="0079365F">
        <w:rPr>
          <w:rFonts w:asciiTheme="minorHAnsi" w:hAnsiTheme="minorHAnsi"/>
          <w:sz w:val="22"/>
          <w:szCs w:val="22"/>
        </w:rPr>
        <w:t xml:space="preserve">) (hencefort US), Stellenbosch University </w:t>
      </w:r>
      <w:r w:rsidR="00A00199" w:rsidRPr="0079365F">
        <w:rPr>
          <w:rFonts w:asciiTheme="minorHAnsi" w:hAnsiTheme="minorHAnsi"/>
          <w:sz w:val="22"/>
          <w:szCs w:val="22"/>
          <w:lang w:val="en-GB"/>
        </w:rPr>
        <w:t>(henceforth SU)</w:t>
      </w:r>
      <w:r w:rsidR="00A00199" w:rsidRPr="0079365F">
        <w:rPr>
          <w:rFonts w:asciiTheme="minorHAnsi" w:hAnsiTheme="minorHAnsi"/>
          <w:sz w:val="22"/>
          <w:szCs w:val="22"/>
        </w:rPr>
        <w:t>,</w:t>
      </w:r>
      <w:r w:rsidR="006D2392" w:rsidRPr="0079365F">
        <w:rPr>
          <w:rFonts w:asciiTheme="minorHAnsi" w:hAnsiTheme="minorHAnsi"/>
          <w:sz w:val="22"/>
          <w:szCs w:val="22"/>
        </w:rPr>
        <w:t xml:space="preserve"> and Università degli Studi Roma Tre (henceforth </w:t>
      </w:r>
      <w:r w:rsidR="00E252E6" w:rsidRPr="0079365F">
        <w:rPr>
          <w:rFonts w:asciiTheme="minorHAnsi" w:hAnsiTheme="minorHAnsi"/>
          <w:sz w:val="22"/>
          <w:szCs w:val="22"/>
        </w:rPr>
        <w:t>R3U</w:t>
      </w:r>
      <w:r w:rsidR="006D2392" w:rsidRPr="0079365F">
        <w:rPr>
          <w:rFonts w:asciiTheme="minorHAnsi" w:hAnsiTheme="minorHAnsi"/>
          <w:sz w:val="22"/>
          <w:szCs w:val="22"/>
        </w:rPr>
        <w:t>)</w:t>
      </w:r>
      <w:r w:rsidRPr="0079365F">
        <w:rPr>
          <w:rFonts w:asciiTheme="minorHAnsi" w:hAnsiTheme="minorHAnsi"/>
          <w:sz w:val="22"/>
          <w:szCs w:val="22"/>
        </w:rPr>
        <w:t>.</w:t>
      </w:r>
    </w:p>
    <w:p w14:paraId="37886BFF" w14:textId="77777777" w:rsidR="00E53919" w:rsidRPr="0079365F" w:rsidRDefault="00E53919" w:rsidP="004D3033">
      <w:pPr>
        <w:pStyle w:val="FormatvorlageBlockLinks127cm"/>
        <w:spacing w:line="240" w:lineRule="exact"/>
        <w:rPr>
          <w:rFonts w:asciiTheme="minorHAnsi" w:hAnsiTheme="minorHAnsi"/>
          <w:sz w:val="22"/>
          <w:szCs w:val="22"/>
        </w:rPr>
      </w:pPr>
    </w:p>
    <w:p w14:paraId="07A3F6F9" w14:textId="77777777" w:rsidR="004D3033" w:rsidRPr="0079365F" w:rsidRDefault="00BA23C7" w:rsidP="0079365F">
      <w:pPr>
        <w:pStyle w:val="berschrift1"/>
        <w:tabs>
          <w:tab w:val="center" w:pos="5233"/>
        </w:tabs>
        <w:spacing w:before="0" w:line="240" w:lineRule="exact"/>
        <w:jc w:val="both"/>
        <w:rPr>
          <w:rFonts w:asciiTheme="minorHAnsi" w:hAnsiTheme="minorHAnsi"/>
          <w:sz w:val="22"/>
          <w:szCs w:val="22"/>
        </w:rPr>
      </w:pPr>
      <w:r w:rsidRPr="0079365F">
        <w:rPr>
          <w:rFonts w:asciiTheme="minorHAnsi" w:hAnsiTheme="minorHAnsi"/>
          <w:sz w:val="22"/>
          <w:szCs w:val="22"/>
        </w:rPr>
        <w:t>2.</w:t>
      </w:r>
      <w:r w:rsidRPr="0079365F">
        <w:rPr>
          <w:rFonts w:asciiTheme="minorHAnsi" w:hAnsiTheme="minorHAnsi"/>
          <w:sz w:val="22"/>
          <w:szCs w:val="22"/>
        </w:rPr>
        <w:tab/>
        <w:t>Scope</w:t>
      </w:r>
      <w:r w:rsidR="00620384">
        <w:rPr>
          <w:rFonts w:asciiTheme="minorHAnsi" w:hAnsiTheme="minorHAnsi"/>
          <w:sz w:val="22"/>
          <w:szCs w:val="22"/>
        </w:rPr>
        <w:tab/>
      </w:r>
    </w:p>
    <w:p w14:paraId="3846600F" w14:textId="77777777" w:rsidR="00842852"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42852" w:rsidRPr="0079365F">
        <w:rPr>
          <w:rFonts w:asciiTheme="minorHAnsi" w:hAnsiTheme="minorHAnsi"/>
          <w:b w:val="0"/>
          <w:sz w:val="22"/>
          <w:szCs w:val="22"/>
        </w:rPr>
        <w:t xml:space="preserve">On behalf of the participating </w:t>
      </w:r>
      <w:r w:rsidR="00A46E8C" w:rsidRPr="0079365F">
        <w:rPr>
          <w:rFonts w:asciiTheme="minorHAnsi" w:hAnsiTheme="minorHAnsi"/>
          <w:b w:val="0"/>
          <w:sz w:val="22"/>
          <w:szCs w:val="22"/>
        </w:rPr>
        <w:t>c</w:t>
      </w:r>
      <w:r w:rsidR="00842852" w:rsidRPr="0079365F">
        <w:rPr>
          <w:rFonts w:asciiTheme="minorHAnsi" w:hAnsiTheme="minorHAnsi"/>
          <w:b w:val="0"/>
          <w:sz w:val="22"/>
          <w:szCs w:val="22"/>
        </w:rPr>
        <w:t xml:space="preserve">onsortium partners, </w:t>
      </w:r>
      <w:r w:rsidR="000F03F2" w:rsidRPr="0079365F">
        <w:rPr>
          <w:rFonts w:asciiTheme="minorHAnsi" w:hAnsiTheme="minorHAnsi"/>
          <w:b w:val="0"/>
          <w:sz w:val="22"/>
          <w:szCs w:val="22"/>
        </w:rPr>
        <w:t>the student</w:t>
      </w:r>
      <w:r w:rsidR="00842852" w:rsidRPr="0079365F">
        <w:rPr>
          <w:rFonts w:asciiTheme="minorHAnsi" w:hAnsiTheme="minorHAnsi"/>
          <w:b w:val="0"/>
          <w:sz w:val="22"/>
          <w:szCs w:val="22"/>
        </w:rPr>
        <w:t xml:space="preserve"> is given the permission to participate in the EMJMD-EMLex in accordance with the rights and obligations stipulated below.</w:t>
      </w:r>
    </w:p>
    <w:p w14:paraId="7EE002BA" w14:textId="77777777" w:rsidR="00E53919" w:rsidRPr="00EB4EFA" w:rsidRDefault="00E53919" w:rsidP="00E53919">
      <w:pPr>
        <w:pStyle w:val="FormatvorlageBlockLinks127cm"/>
        <w:spacing w:line="240" w:lineRule="exact"/>
        <w:rPr>
          <w:rFonts w:asciiTheme="minorHAnsi" w:hAnsiTheme="minorHAnsi"/>
          <w:sz w:val="22"/>
          <w:szCs w:val="22"/>
        </w:rPr>
      </w:pPr>
    </w:p>
    <w:p w14:paraId="72D58D42" w14:textId="77777777" w:rsidR="004D3033" w:rsidRPr="0079365F" w:rsidRDefault="00842852"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3.</w:t>
      </w:r>
      <w:r w:rsidRPr="0079365F">
        <w:rPr>
          <w:rFonts w:asciiTheme="minorHAnsi" w:hAnsiTheme="minorHAnsi"/>
          <w:sz w:val="22"/>
          <w:szCs w:val="22"/>
        </w:rPr>
        <w:tab/>
        <w:t>General conditions</w:t>
      </w:r>
    </w:p>
    <w:p w14:paraId="05990834" w14:textId="77777777" w:rsidR="004D3033" w:rsidRPr="0079365F" w:rsidRDefault="00842852" w:rsidP="004D3033">
      <w:pPr>
        <w:pStyle w:val="berschrift1"/>
        <w:spacing w:before="0" w:line="240" w:lineRule="exact"/>
        <w:jc w:val="both"/>
        <w:rPr>
          <w:rFonts w:asciiTheme="minorHAnsi" w:hAnsiTheme="minorHAnsi"/>
          <w:sz w:val="22"/>
          <w:szCs w:val="22"/>
          <w:lang w:val="en-US"/>
        </w:rPr>
      </w:pPr>
      <w:r w:rsidRPr="0079365F">
        <w:rPr>
          <w:rStyle w:val="apple-style-span"/>
          <w:rFonts w:asciiTheme="minorHAnsi" w:hAnsiTheme="minorHAnsi"/>
          <w:color w:val="000000" w:themeColor="text1"/>
          <w:sz w:val="22"/>
          <w:szCs w:val="22"/>
        </w:rPr>
        <w:t xml:space="preserve">3.1 </w:t>
      </w:r>
      <w:r w:rsidR="00D14C59" w:rsidRPr="0079365F">
        <w:rPr>
          <w:rStyle w:val="apple-style-span"/>
          <w:rFonts w:asciiTheme="minorHAnsi" w:hAnsiTheme="minorHAnsi"/>
          <w:color w:val="000000" w:themeColor="text1"/>
          <w:sz w:val="22"/>
          <w:szCs w:val="22"/>
        </w:rPr>
        <w:tab/>
      </w:r>
      <w:r w:rsidRPr="0079365F">
        <w:rPr>
          <w:rStyle w:val="apple-style-span"/>
          <w:rFonts w:asciiTheme="minorHAnsi" w:hAnsiTheme="minorHAnsi"/>
          <w:color w:val="000000" w:themeColor="text1"/>
          <w:sz w:val="22"/>
          <w:szCs w:val="22"/>
        </w:rPr>
        <w:t>Duration</w:t>
      </w:r>
      <w:r w:rsidR="003049D6" w:rsidRPr="0079365F">
        <w:rPr>
          <w:rStyle w:val="apple-style-span"/>
          <w:rFonts w:asciiTheme="minorHAnsi" w:hAnsiTheme="minorHAnsi"/>
          <w:color w:val="000000" w:themeColor="text1"/>
          <w:sz w:val="22"/>
          <w:szCs w:val="22"/>
        </w:rPr>
        <w:t xml:space="preserve">, </w:t>
      </w:r>
      <w:r w:rsidR="003049D6" w:rsidRPr="0079365F">
        <w:rPr>
          <w:rFonts w:asciiTheme="minorHAnsi" w:hAnsiTheme="minorHAnsi"/>
          <w:sz w:val="22"/>
          <w:szCs w:val="22"/>
          <w:lang w:val="en-US"/>
        </w:rPr>
        <w:t>structure, mandatory mobilit</w:t>
      </w:r>
      <w:r w:rsidR="004B67C2" w:rsidRPr="0079365F">
        <w:rPr>
          <w:rFonts w:asciiTheme="minorHAnsi" w:hAnsiTheme="minorHAnsi"/>
          <w:sz w:val="22"/>
          <w:szCs w:val="22"/>
          <w:lang w:val="en-US"/>
        </w:rPr>
        <w:t>y requirements and restrictions and</w:t>
      </w:r>
      <w:r w:rsidR="003049D6" w:rsidRPr="0079365F">
        <w:rPr>
          <w:rFonts w:asciiTheme="minorHAnsi" w:hAnsiTheme="minorHAnsi"/>
          <w:sz w:val="22"/>
          <w:szCs w:val="22"/>
          <w:lang w:val="en-US"/>
        </w:rPr>
        <w:t xml:space="preserve"> course languages</w:t>
      </w:r>
    </w:p>
    <w:p w14:paraId="5ADC63AB" w14:textId="77777777" w:rsidR="007D2D58" w:rsidRDefault="007D2D58" w:rsidP="004D3033">
      <w:pPr>
        <w:pStyle w:val="berschrift1"/>
        <w:spacing w:before="0" w:line="240" w:lineRule="exact"/>
        <w:jc w:val="both"/>
        <w:rPr>
          <w:rFonts w:asciiTheme="minorHAnsi" w:hAnsiTheme="minorHAnsi"/>
          <w:b w:val="0"/>
          <w:color w:val="000000" w:themeColor="text1"/>
          <w:sz w:val="22"/>
          <w:szCs w:val="22"/>
        </w:rPr>
      </w:pPr>
      <w:r w:rsidRPr="0079365F">
        <w:rPr>
          <w:rFonts w:asciiTheme="minorHAnsi" w:hAnsiTheme="minorHAnsi"/>
          <w:b w:val="0"/>
          <w:color w:val="000000" w:themeColor="text1"/>
          <w:sz w:val="22"/>
          <w:szCs w:val="22"/>
        </w:rPr>
        <w:t>3.1.1 Duration:</w:t>
      </w:r>
      <w:r w:rsidR="00503AEA" w:rsidRPr="0079365F">
        <w:rPr>
          <w:rFonts w:asciiTheme="minorHAnsi" w:hAnsiTheme="minorHAnsi"/>
          <w:b w:val="0"/>
          <w:color w:val="000000" w:themeColor="text1"/>
          <w:sz w:val="22"/>
          <w:szCs w:val="22"/>
        </w:rPr>
        <w:t xml:space="preserve"> </w:t>
      </w:r>
      <w:r w:rsidR="00820A42" w:rsidRPr="0079365F">
        <w:rPr>
          <w:rFonts w:asciiTheme="minorHAnsi" w:hAnsiTheme="minorHAnsi"/>
          <w:b w:val="0"/>
          <w:color w:val="000000" w:themeColor="text1"/>
          <w:sz w:val="22"/>
          <w:szCs w:val="22"/>
        </w:rPr>
        <w:t xml:space="preserve">The </w:t>
      </w:r>
      <w:r w:rsidR="004D3033" w:rsidRPr="0079365F">
        <w:rPr>
          <w:rFonts w:asciiTheme="minorHAnsi" w:hAnsiTheme="minorHAnsi"/>
          <w:b w:val="0"/>
          <w:color w:val="000000" w:themeColor="text1"/>
          <w:sz w:val="22"/>
          <w:szCs w:val="22"/>
        </w:rPr>
        <w:t>a</w:t>
      </w:r>
      <w:r w:rsidR="00820A42" w:rsidRPr="0079365F">
        <w:rPr>
          <w:rFonts w:asciiTheme="minorHAnsi" w:hAnsiTheme="minorHAnsi"/>
          <w:b w:val="0"/>
          <w:color w:val="000000" w:themeColor="text1"/>
          <w:sz w:val="22"/>
          <w:szCs w:val="22"/>
        </w:rPr>
        <w:t>greement is valid starting from the 201</w:t>
      </w:r>
      <w:r w:rsidR="002E4E4A">
        <w:rPr>
          <w:rFonts w:asciiTheme="minorHAnsi" w:hAnsiTheme="minorHAnsi"/>
          <w:b w:val="0"/>
          <w:color w:val="000000" w:themeColor="text1"/>
          <w:sz w:val="22"/>
          <w:szCs w:val="22"/>
        </w:rPr>
        <w:t>8</w:t>
      </w:r>
      <w:r w:rsidR="00820A42" w:rsidRPr="0079365F">
        <w:rPr>
          <w:rFonts w:asciiTheme="minorHAnsi" w:hAnsiTheme="minorHAnsi"/>
          <w:b w:val="0"/>
          <w:color w:val="000000" w:themeColor="text1"/>
          <w:sz w:val="22"/>
          <w:szCs w:val="22"/>
        </w:rPr>
        <w:t>/201</w:t>
      </w:r>
      <w:r w:rsidR="002E4E4A">
        <w:rPr>
          <w:rFonts w:asciiTheme="minorHAnsi" w:hAnsiTheme="minorHAnsi"/>
          <w:b w:val="0"/>
          <w:color w:val="000000" w:themeColor="text1"/>
          <w:sz w:val="22"/>
          <w:szCs w:val="22"/>
        </w:rPr>
        <w:t>9</w:t>
      </w:r>
      <w:r w:rsidR="00820A42" w:rsidRPr="0079365F">
        <w:rPr>
          <w:rFonts w:asciiTheme="minorHAnsi" w:hAnsiTheme="minorHAnsi"/>
          <w:b w:val="0"/>
          <w:color w:val="000000" w:themeColor="text1"/>
          <w:sz w:val="22"/>
          <w:szCs w:val="22"/>
        </w:rPr>
        <w:t xml:space="preserve"> academic year, for the normal duration of the progr</w:t>
      </w:r>
      <w:r w:rsidR="007758C6" w:rsidRPr="0079365F">
        <w:rPr>
          <w:rFonts w:asciiTheme="minorHAnsi" w:hAnsiTheme="minorHAnsi"/>
          <w:b w:val="0"/>
          <w:color w:val="000000" w:themeColor="text1"/>
          <w:sz w:val="22"/>
          <w:szCs w:val="22"/>
        </w:rPr>
        <w:t xml:space="preserve">amme (two academic years).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is subject to examination</w:t>
      </w:r>
      <w:r w:rsidR="00A46E8C" w:rsidRPr="0079365F">
        <w:rPr>
          <w:rFonts w:asciiTheme="minorHAnsi" w:hAnsiTheme="minorHAnsi"/>
          <w:b w:val="0"/>
          <w:color w:val="000000" w:themeColor="text1"/>
          <w:sz w:val="22"/>
          <w:szCs w:val="22"/>
        </w:rPr>
        <w:t xml:space="preserve"> once</w:t>
      </w:r>
      <w:r w:rsidR="00820A42" w:rsidRPr="0079365F">
        <w:rPr>
          <w:rFonts w:asciiTheme="minorHAnsi" w:hAnsiTheme="minorHAnsi"/>
          <w:b w:val="0"/>
          <w:color w:val="000000" w:themeColor="text1"/>
          <w:sz w:val="22"/>
          <w:szCs w:val="22"/>
        </w:rPr>
        <w:t xml:space="preserve"> every semester. If the student fails to provide evidence of fulfilling the </w:t>
      </w:r>
      <w:r w:rsidR="00A46E8C" w:rsidRPr="0079365F">
        <w:rPr>
          <w:rFonts w:asciiTheme="minorHAnsi" w:hAnsiTheme="minorHAnsi"/>
          <w:b w:val="0"/>
          <w:color w:val="000000" w:themeColor="text1"/>
          <w:sz w:val="22"/>
          <w:szCs w:val="22"/>
        </w:rPr>
        <w:t>agreement</w:t>
      </w:r>
      <w:r w:rsidR="00820A42" w:rsidRPr="0079365F">
        <w:rPr>
          <w:rFonts w:asciiTheme="minorHAnsi" w:hAnsiTheme="minorHAnsi"/>
          <w:b w:val="0"/>
          <w:color w:val="000000" w:themeColor="text1"/>
          <w:sz w:val="22"/>
          <w:szCs w:val="22"/>
        </w:rPr>
        <w:t xml:space="preserve">, payment of the scholarship may be put on hold or terminated according to the stipulations under Articles 4.1 and 5.3.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may be terminated according to the stipulations under Articles 4.1 and 5.3.</w:t>
      </w:r>
    </w:p>
    <w:p w14:paraId="53E87A7A" w14:textId="77777777" w:rsidR="00BF195B" w:rsidRPr="0079365F" w:rsidRDefault="00CD2060" w:rsidP="0079365F">
      <w:pPr>
        <w:pStyle w:val="berschrift1"/>
        <w:spacing w:before="0" w:line="240" w:lineRule="exact"/>
        <w:jc w:val="both"/>
        <w:rPr>
          <w:rFonts w:asciiTheme="minorHAnsi" w:hAnsiTheme="minorHAnsi"/>
          <w:color w:val="000000" w:themeColor="text1"/>
          <w:sz w:val="22"/>
        </w:rPr>
      </w:pPr>
      <w:r w:rsidRPr="0079365F">
        <w:rPr>
          <w:rFonts w:asciiTheme="minorHAnsi" w:hAnsiTheme="minorHAnsi"/>
          <w:b w:val="0"/>
          <w:color w:val="000000" w:themeColor="text1"/>
          <w:sz w:val="22"/>
        </w:rPr>
        <w:t>3.1.2</w:t>
      </w:r>
      <w:r w:rsidRPr="0079365F">
        <w:rPr>
          <w:rFonts w:asciiTheme="minorHAnsi" w:hAnsiTheme="minorHAnsi"/>
          <w:color w:val="000000" w:themeColor="text1"/>
          <w:sz w:val="22"/>
        </w:rPr>
        <w:t xml:space="preserve"> </w:t>
      </w:r>
      <w:r w:rsidR="00BF195B" w:rsidRPr="0079365F">
        <w:rPr>
          <w:rFonts w:asciiTheme="minorHAnsi" w:hAnsiTheme="minorHAnsi"/>
          <w:b w:val="0"/>
          <w:color w:val="000000" w:themeColor="text1"/>
          <w:sz w:val="22"/>
        </w:rPr>
        <w:t xml:space="preserve">Academic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and s</w:t>
      </w:r>
      <w:r w:rsidR="007D2D58" w:rsidRPr="0079365F">
        <w:rPr>
          <w:rFonts w:asciiTheme="minorHAnsi" w:hAnsiTheme="minorHAnsi"/>
          <w:b w:val="0"/>
          <w:color w:val="000000" w:themeColor="text1"/>
          <w:sz w:val="22"/>
        </w:rPr>
        <w:t>tructure:</w:t>
      </w:r>
      <w:r w:rsidR="00820A42" w:rsidRPr="0079365F">
        <w:rPr>
          <w:rFonts w:asciiTheme="minorHAnsi" w:hAnsiTheme="minorHAnsi"/>
          <w:b w:val="0"/>
          <w:color w:val="000000" w:themeColor="text1"/>
          <w:sz w:val="22"/>
        </w:rPr>
        <w:t xml:space="preserve"> </w:t>
      </w:r>
      <w:r w:rsidR="00BF195B" w:rsidRPr="0079365F">
        <w:rPr>
          <w:rFonts w:asciiTheme="minorHAnsi" w:hAnsiTheme="minorHAnsi"/>
          <w:b w:val="0"/>
          <w:color w:val="000000" w:themeColor="text1"/>
          <w:sz w:val="22"/>
        </w:rPr>
        <w:t xml:space="preserve">The welcome week as well as the graduation ceremony </w:t>
      </w:r>
      <w:r w:rsidR="007809F9" w:rsidRPr="0079365F">
        <w:rPr>
          <w:rFonts w:asciiTheme="minorHAnsi" w:hAnsiTheme="minorHAnsi"/>
          <w:b w:val="0"/>
          <w:color w:val="000000" w:themeColor="text1"/>
          <w:sz w:val="22"/>
        </w:rPr>
        <w:t>will be</w:t>
      </w:r>
      <w:r w:rsidR="00BF195B" w:rsidRPr="0079365F">
        <w:rPr>
          <w:rFonts w:asciiTheme="minorHAnsi" w:hAnsiTheme="minorHAnsi"/>
          <w:b w:val="0"/>
          <w:color w:val="000000" w:themeColor="text1"/>
          <w:sz w:val="22"/>
        </w:rPr>
        <w:t xml:space="preserve"> organized by the </w:t>
      </w:r>
      <w:r w:rsidR="00A46E8C" w:rsidRPr="0079365F">
        <w:rPr>
          <w:rFonts w:asciiTheme="minorHAnsi" w:hAnsiTheme="minorHAnsi"/>
          <w:b w:val="0"/>
          <w:color w:val="000000" w:themeColor="text1"/>
          <w:sz w:val="22"/>
        </w:rPr>
        <w:t xml:space="preserve">home </w:t>
      </w:r>
      <w:r w:rsidR="007758C6" w:rsidRPr="0079365F">
        <w:rPr>
          <w:rFonts w:asciiTheme="minorHAnsi" w:hAnsiTheme="minorHAnsi"/>
          <w:b w:val="0"/>
          <w:color w:val="000000" w:themeColor="text1"/>
          <w:sz w:val="22"/>
        </w:rPr>
        <w:t>i</w:t>
      </w:r>
      <w:r w:rsidR="00BF195B" w:rsidRPr="0079365F">
        <w:rPr>
          <w:rFonts w:asciiTheme="minorHAnsi" w:hAnsiTheme="minorHAnsi"/>
          <w:b w:val="0"/>
          <w:color w:val="000000" w:themeColor="text1"/>
          <w:sz w:val="22"/>
        </w:rPr>
        <w:t>nstitution</w:t>
      </w:r>
      <w:r w:rsidR="00BC1E08" w:rsidRPr="0079365F">
        <w:rPr>
          <w:rFonts w:asciiTheme="minorHAnsi" w:hAnsiTheme="minorHAnsi"/>
          <w:b w:val="0"/>
          <w:color w:val="000000" w:themeColor="text1"/>
          <w:sz w:val="22"/>
        </w:rPr>
        <w:t xml:space="preserve"> (university of the first semester)</w:t>
      </w:r>
      <w:r w:rsidR="00BF195B" w:rsidRPr="0079365F">
        <w:rPr>
          <w:rFonts w:asciiTheme="minorHAnsi" w:hAnsiTheme="minorHAnsi"/>
          <w:b w:val="0"/>
          <w:color w:val="000000" w:themeColor="text1"/>
          <w:sz w:val="22"/>
        </w:rPr>
        <w:t xml:space="preserve">, summer </w:t>
      </w:r>
      <w:r w:rsidR="007758C6" w:rsidRPr="0079365F">
        <w:rPr>
          <w:rFonts w:asciiTheme="minorHAnsi" w:hAnsiTheme="minorHAnsi"/>
          <w:b w:val="0"/>
          <w:color w:val="000000" w:themeColor="text1"/>
          <w:sz w:val="22"/>
        </w:rPr>
        <w:t>term (mobility phase)</w:t>
      </w:r>
      <w:r w:rsidR="00BF195B" w:rsidRPr="0079365F">
        <w:rPr>
          <w:rFonts w:asciiTheme="minorHAnsi" w:hAnsiTheme="minorHAnsi"/>
          <w:b w:val="0"/>
          <w:color w:val="000000" w:themeColor="text1"/>
          <w:sz w:val="22"/>
        </w:rPr>
        <w:t xml:space="preserve">, exam and holiday periods depend on the </w:t>
      </w:r>
      <w:r w:rsidR="007758C6" w:rsidRPr="0079365F">
        <w:rPr>
          <w:rFonts w:asciiTheme="minorHAnsi" w:hAnsiTheme="minorHAnsi"/>
          <w:b w:val="0"/>
          <w:color w:val="000000" w:themeColor="text1"/>
          <w:sz w:val="22"/>
        </w:rPr>
        <w:t>a</w:t>
      </w:r>
      <w:r w:rsidR="00BF195B" w:rsidRPr="0079365F">
        <w:rPr>
          <w:rFonts w:asciiTheme="minorHAnsi" w:hAnsiTheme="minorHAnsi"/>
          <w:b w:val="0"/>
          <w:color w:val="000000" w:themeColor="text1"/>
          <w:sz w:val="22"/>
        </w:rPr>
        <w:t xml:space="preserve">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of the particular</w:t>
      </w:r>
      <w:r w:rsidR="00A46E8C" w:rsidRPr="0079365F">
        <w:rPr>
          <w:rFonts w:asciiTheme="minorHAnsi" w:hAnsiTheme="minorHAnsi"/>
          <w:b w:val="0"/>
          <w:color w:val="000000" w:themeColor="text1"/>
          <w:sz w:val="22"/>
        </w:rPr>
        <w:t xml:space="preserve"> home</w:t>
      </w:r>
      <w:r w:rsidR="00BF195B" w:rsidRPr="0079365F">
        <w:rPr>
          <w:rFonts w:asciiTheme="minorHAnsi" w:hAnsiTheme="minorHAnsi"/>
          <w:b w:val="0"/>
          <w:color w:val="000000" w:themeColor="text1"/>
          <w:sz w:val="22"/>
        </w:rPr>
        <w:t xml:space="preserve"> </w:t>
      </w:r>
      <w:r w:rsidR="007758C6" w:rsidRPr="0079365F">
        <w:rPr>
          <w:rFonts w:asciiTheme="minorHAnsi" w:hAnsiTheme="minorHAnsi"/>
          <w:b w:val="0"/>
          <w:color w:val="000000" w:themeColor="text1"/>
          <w:sz w:val="22"/>
        </w:rPr>
        <w:t>u</w:t>
      </w:r>
      <w:r w:rsidR="00BF195B" w:rsidRPr="0079365F">
        <w:rPr>
          <w:rFonts w:asciiTheme="minorHAnsi" w:hAnsiTheme="minorHAnsi"/>
          <w:b w:val="0"/>
          <w:color w:val="000000" w:themeColor="text1"/>
          <w:sz w:val="22"/>
        </w:rPr>
        <w:t>niversities.</w:t>
      </w:r>
    </w:p>
    <w:p w14:paraId="18AF6E9E" w14:textId="77777777" w:rsidR="00017D5A" w:rsidRPr="0079365F" w:rsidRDefault="005C1D1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 xml:space="preserve">Individual regulations from each home university apply with regard to the study plan, module descriptions and examination regulations </w:t>
      </w:r>
    </w:p>
    <w:p w14:paraId="1D336424" w14:textId="77777777" w:rsidR="00D14C59" w:rsidRPr="0079365F" w:rsidRDefault="00D14C59" w:rsidP="004D3033">
      <w:pPr>
        <w:pStyle w:val="FormatvorlageBlockLinks127cm"/>
        <w:spacing w:line="240" w:lineRule="exact"/>
        <w:rPr>
          <w:rFonts w:asciiTheme="minorHAnsi" w:hAnsiTheme="minorHAnsi"/>
          <w:sz w:val="22"/>
          <w:szCs w:val="22"/>
          <w:lang w:val="en-GB"/>
        </w:rPr>
      </w:pPr>
    </w:p>
    <w:tbl>
      <w:tblPr>
        <w:tblW w:w="10079" w:type="dxa"/>
        <w:tblInd w:w="50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68"/>
        <w:gridCol w:w="709"/>
        <w:gridCol w:w="8602"/>
      </w:tblGrid>
      <w:tr w:rsidR="007758C6" w:rsidRPr="008F347F" w14:paraId="006743E4" w14:textId="77777777" w:rsidTr="0079365F">
        <w:tc>
          <w:tcPr>
            <w:tcW w:w="768" w:type="dxa"/>
          </w:tcPr>
          <w:p w14:paraId="57956A28"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14:paraId="1A165966"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ECTS</w:t>
            </w:r>
          </w:p>
        </w:tc>
        <w:tc>
          <w:tcPr>
            <w:tcW w:w="8602" w:type="dxa"/>
          </w:tcPr>
          <w:p w14:paraId="667061DD"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Aims and contents</w:t>
            </w:r>
          </w:p>
        </w:tc>
      </w:tr>
      <w:tr w:rsidR="007758C6" w:rsidRPr="008F347F" w14:paraId="139BA8B4" w14:textId="77777777" w:rsidTr="0079365F">
        <w:tc>
          <w:tcPr>
            <w:tcW w:w="768" w:type="dxa"/>
            <w:vMerge w:val="restart"/>
          </w:tcPr>
          <w:p w14:paraId="14A424D3"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14:paraId="78255F75"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1.</w:t>
            </w:r>
            <w:r w:rsidR="0079365F">
              <w:rPr>
                <w:rFonts w:asciiTheme="minorHAnsi" w:hAnsiTheme="minorHAnsi"/>
                <w:color w:val="000000" w:themeColor="text1"/>
                <w:sz w:val="18"/>
                <w:szCs w:val="18"/>
              </w:rPr>
              <w:t xml:space="preserve"> </w:t>
            </w:r>
            <w:r w:rsidRPr="0079365F">
              <w:rPr>
                <w:rFonts w:asciiTheme="minorHAnsi" w:hAnsiTheme="minorHAnsi"/>
                <w:color w:val="000000" w:themeColor="text1"/>
                <w:sz w:val="18"/>
                <w:szCs w:val="18"/>
              </w:rPr>
              <w:t xml:space="preserve"> sem.</w:t>
            </w:r>
          </w:p>
        </w:tc>
        <w:tc>
          <w:tcPr>
            <w:tcW w:w="709" w:type="dxa"/>
          </w:tcPr>
          <w:p w14:paraId="4CCC0B8A"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14:paraId="4AE378BC"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Basic module B1: (common module: E-Learning, ca. 4 semester hours): Basics of lexicography</w:t>
            </w:r>
          </w:p>
        </w:tc>
      </w:tr>
      <w:tr w:rsidR="007758C6" w:rsidRPr="008F347F" w14:paraId="03771D4E" w14:textId="77777777" w:rsidTr="0079365F">
        <w:tc>
          <w:tcPr>
            <w:tcW w:w="768" w:type="dxa"/>
            <w:vMerge/>
          </w:tcPr>
          <w:p w14:paraId="55A3C427"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14:paraId="06A8DFF1"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14:paraId="17A3D6E0"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Basic module 2 (home module): A lexicographically-oriented module (approx. 4 semester hours) </w:t>
            </w:r>
          </w:p>
        </w:tc>
      </w:tr>
      <w:tr w:rsidR="007758C6" w:rsidRPr="008F347F" w14:paraId="022E5E2A" w14:textId="77777777" w:rsidTr="0079365F">
        <w:tc>
          <w:tcPr>
            <w:tcW w:w="768" w:type="dxa"/>
            <w:vMerge/>
          </w:tcPr>
          <w:p w14:paraId="0BABE938"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14:paraId="5D1EBF71" w14:textId="77777777"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14:paraId="7FA3316E" w14:textId="77777777"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14:paraId="32AC51EE" w14:textId="77777777" w:rsidR="00E613F7"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(5)</w:t>
            </w:r>
          </w:p>
        </w:tc>
        <w:tc>
          <w:tcPr>
            <w:tcW w:w="8602" w:type="dxa"/>
          </w:tcPr>
          <w:p w14:paraId="17CFF2CD" w14:textId="77777777"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B3a course of English (4-6 semester hours)</w:t>
            </w:r>
          </w:p>
          <w:p w14:paraId="1FA2660F" w14:textId="77777777"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B3b course of German (4-6 semester hours)</w:t>
            </w:r>
          </w:p>
          <w:p w14:paraId="34322125" w14:textId="77777777" w:rsidR="007758C6" w:rsidRPr="0079365F" w:rsidRDefault="007758C6" w:rsidP="005C1D1E">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B3c </w:t>
            </w:r>
            <w:r w:rsidR="005C1D1E" w:rsidRPr="0079365F">
              <w:rPr>
                <w:rFonts w:asciiTheme="minorHAnsi" w:hAnsiTheme="minorHAnsi"/>
                <w:color w:val="000000"/>
                <w:sz w:val="18"/>
                <w:szCs w:val="18"/>
                <w:lang w:val="en-GB"/>
              </w:rPr>
              <w:t>elective</w:t>
            </w:r>
            <w:r w:rsidRPr="0079365F">
              <w:rPr>
                <w:rFonts w:asciiTheme="minorHAnsi" w:hAnsiTheme="minorHAnsi"/>
                <w:color w:val="000000"/>
                <w:sz w:val="18"/>
                <w:szCs w:val="18"/>
                <w:lang w:val="en-GB"/>
              </w:rPr>
              <w:t xml:space="preserve"> module: computer science</w:t>
            </w:r>
            <w:r w:rsidR="00E613F7" w:rsidRPr="0079365F">
              <w:rPr>
                <w:rFonts w:asciiTheme="minorHAnsi" w:hAnsiTheme="minorHAnsi"/>
                <w:color w:val="000000"/>
                <w:sz w:val="18"/>
                <w:szCs w:val="18"/>
                <w:lang w:val="en-GB"/>
              </w:rPr>
              <w:t xml:space="preserve"> or </w:t>
            </w:r>
            <w:r w:rsidRPr="0079365F">
              <w:rPr>
                <w:rFonts w:asciiTheme="minorHAnsi" w:hAnsiTheme="minorHAnsi"/>
                <w:color w:val="000000"/>
                <w:sz w:val="18"/>
                <w:szCs w:val="18"/>
                <w:lang w:val="en-GB"/>
              </w:rPr>
              <w:t>language course (Portuguese, Hungarian, Polish, Spanish, French</w:t>
            </w:r>
            <w:r w:rsidRPr="0079365F">
              <w:rPr>
                <w:rFonts w:asciiTheme="minorHAnsi" w:hAnsiTheme="minorHAnsi"/>
                <w:color w:val="000000" w:themeColor="text1"/>
                <w:sz w:val="18"/>
                <w:szCs w:val="18"/>
                <w:lang w:val="en-GB"/>
              </w:rPr>
              <w:t>, Italian)</w:t>
            </w:r>
          </w:p>
        </w:tc>
      </w:tr>
      <w:tr w:rsidR="007758C6" w:rsidRPr="008F347F" w14:paraId="37E26E3E" w14:textId="77777777" w:rsidTr="0079365F">
        <w:tc>
          <w:tcPr>
            <w:tcW w:w="768" w:type="dxa"/>
          </w:tcPr>
          <w:p w14:paraId="47DF1CF1"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SS</w:t>
            </w:r>
          </w:p>
          <w:p w14:paraId="55661F6C"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2. sem.</w:t>
            </w:r>
          </w:p>
        </w:tc>
        <w:tc>
          <w:tcPr>
            <w:tcW w:w="709" w:type="dxa"/>
          </w:tcPr>
          <w:p w14:paraId="49D042DB" w14:textId="77777777"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 xml:space="preserve">30 </w:t>
            </w:r>
          </w:p>
        </w:tc>
        <w:tc>
          <w:tcPr>
            <w:tcW w:w="8602" w:type="dxa"/>
          </w:tcPr>
          <w:p w14:paraId="55A1B67B" w14:textId="77777777" w:rsidR="007758C6" w:rsidRPr="0079365F" w:rsidRDefault="00E613F7" w:rsidP="00E613F7">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Mobility phase: </w:t>
            </w:r>
            <w:r w:rsidR="007758C6" w:rsidRPr="0079365F">
              <w:rPr>
                <w:rFonts w:asciiTheme="minorHAnsi" w:hAnsiTheme="minorHAnsi"/>
                <w:color w:val="000000"/>
                <w:sz w:val="18"/>
                <w:szCs w:val="18"/>
                <w:lang w:val="en-GB"/>
              </w:rPr>
              <w:t>Advanced modules 1 to 9</w:t>
            </w:r>
            <w:r w:rsidRPr="0079365F">
              <w:rPr>
                <w:rFonts w:asciiTheme="minorHAnsi" w:hAnsiTheme="minorHAnsi"/>
                <w:color w:val="000000"/>
                <w:sz w:val="18"/>
                <w:szCs w:val="18"/>
                <w:lang w:val="en-GB"/>
              </w:rPr>
              <w:t xml:space="preserve"> (</w:t>
            </w:r>
            <w:r w:rsidR="0079365F">
              <w:rPr>
                <w:rFonts w:asciiTheme="minorHAnsi" w:hAnsiTheme="minorHAnsi"/>
                <w:color w:val="000000"/>
                <w:sz w:val="18"/>
                <w:szCs w:val="18"/>
                <w:lang w:val="en-GB"/>
              </w:rPr>
              <w:t>B</w:t>
            </w:r>
            <w:r w:rsidR="007758C6" w:rsidRPr="0079365F">
              <w:rPr>
                <w:rFonts w:asciiTheme="minorHAnsi" w:hAnsiTheme="minorHAnsi"/>
                <w:color w:val="000000"/>
                <w:sz w:val="18"/>
                <w:szCs w:val="18"/>
                <w:lang w:val="en-GB"/>
              </w:rPr>
              <w:t>lock</w:t>
            </w:r>
            <w:r w:rsidR="005C1D1E" w:rsidRPr="0079365F">
              <w:rPr>
                <w:rFonts w:asciiTheme="minorHAnsi" w:hAnsiTheme="minorHAnsi"/>
                <w:color w:val="000000"/>
                <w:sz w:val="18"/>
                <w:szCs w:val="18"/>
                <w:lang w:val="en-GB"/>
              </w:rPr>
              <w:t xml:space="preserve"> </w:t>
            </w:r>
            <w:r w:rsidR="007758C6" w:rsidRPr="0079365F">
              <w:rPr>
                <w:rFonts w:asciiTheme="minorHAnsi" w:hAnsiTheme="minorHAnsi"/>
                <w:color w:val="000000"/>
                <w:sz w:val="18"/>
                <w:szCs w:val="18"/>
                <w:lang w:val="en-GB"/>
              </w:rPr>
              <w:t>seminars</w:t>
            </w:r>
            <w:r w:rsidRPr="0079365F">
              <w:rPr>
                <w:rFonts w:asciiTheme="minorHAnsi" w:hAnsiTheme="minorHAnsi"/>
                <w:color w:val="000000"/>
                <w:sz w:val="18"/>
                <w:szCs w:val="18"/>
                <w:lang w:val="en-GB"/>
              </w:rPr>
              <w:t xml:space="preserve"> by t</w:t>
            </w:r>
            <w:r w:rsidR="007758C6" w:rsidRPr="0079365F">
              <w:rPr>
                <w:rFonts w:asciiTheme="minorHAnsi" w:hAnsiTheme="minorHAnsi"/>
                <w:color w:val="000000"/>
                <w:sz w:val="18"/>
                <w:szCs w:val="18"/>
                <w:lang w:val="en-GB"/>
              </w:rPr>
              <w:t xml:space="preserve">eachers of the partner universities. </w:t>
            </w:r>
            <w:r w:rsidRPr="0079365F">
              <w:rPr>
                <w:rFonts w:asciiTheme="minorHAnsi" w:hAnsiTheme="minorHAnsi"/>
                <w:color w:val="000000"/>
                <w:sz w:val="18"/>
                <w:szCs w:val="18"/>
                <w:lang w:val="en-GB"/>
              </w:rPr>
              <w:t>S</w:t>
            </w:r>
            <w:r w:rsidR="007758C6" w:rsidRPr="0079365F">
              <w:rPr>
                <w:rFonts w:asciiTheme="minorHAnsi" w:hAnsiTheme="minorHAnsi"/>
                <w:color w:val="000000"/>
                <w:sz w:val="18"/>
                <w:szCs w:val="18"/>
                <w:lang w:val="en-GB"/>
              </w:rPr>
              <w:t>tudents have to acquire 30 ECTS, may, however, acquire more (</w:t>
            </w:r>
            <w:r w:rsidRPr="0079365F">
              <w:rPr>
                <w:rFonts w:asciiTheme="minorHAnsi" w:hAnsiTheme="minorHAnsi"/>
                <w:color w:val="000000"/>
                <w:sz w:val="18"/>
                <w:szCs w:val="18"/>
                <w:lang w:val="en-GB"/>
              </w:rPr>
              <w:t xml:space="preserve">45 </w:t>
            </w:r>
            <w:r w:rsidR="007758C6" w:rsidRPr="0079365F">
              <w:rPr>
                <w:rFonts w:asciiTheme="minorHAnsi" w:hAnsiTheme="minorHAnsi"/>
                <w:color w:val="000000"/>
                <w:sz w:val="18"/>
                <w:szCs w:val="18"/>
                <w:lang w:val="en-GB"/>
              </w:rPr>
              <w:t>ECTS), organisation plan according to special announcement.</w:t>
            </w:r>
            <w:r w:rsidR="0079365F">
              <w:rPr>
                <w:rFonts w:asciiTheme="minorHAnsi" w:hAnsiTheme="minorHAnsi"/>
                <w:color w:val="000000"/>
                <w:sz w:val="18"/>
                <w:szCs w:val="18"/>
                <w:lang w:val="en-GB"/>
              </w:rPr>
              <w:t>)</w:t>
            </w:r>
            <w:r w:rsidR="007758C6" w:rsidRPr="0079365F">
              <w:rPr>
                <w:rFonts w:asciiTheme="minorHAnsi" w:hAnsiTheme="minorHAnsi"/>
                <w:color w:val="000000"/>
                <w:sz w:val="18"/>
                <w:szCs w:val="18"/>
                <w:lang w:val="en-GB"/>
              </w:rPr>
              <w:t xml:space="preserve"> </w:t>
            </w:r>
          </w:p>
        </w:tc>
      </w:tr>
      <w:tr w:rsidR="007758C6" w:rsidRPr="008F347F" w14:paraId="25E0931B" w14:textId="77777777" w:rsidTr="0079365F">
        <w:trPr>
          <w:trHeight w:val="336"/>
        </w:trPr>
        <w:tc>
          <w:tcPr>
            <w:tcW w:w="768" w:type="dxa"/>
          </w:tcPr>
          <w:p w14:paraId="04AC0709"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14:paraId="569694D2"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8602" w:type="dxa"/>
          </w:tcPr>
          <w:p w14:paraId="69D8311A"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bCs/>
                <w:color w:val="000000" w:themeColor="text1"/>
                <w:sz w:val="18"/>
                <w:szCs w:val="18"/>
              </w:rPr>
              <w:t xml:space="preserve">All students must have gained 60 ECTS after the first year </w:t>
            </w:r>
          </w:p>
        </w:tc>
      </w:tr>
      <w:tr w:rsidR="007758C6" w:rsidRPr="008F347F" w14:paraId="3E12DB95" w14:textId="77777777" w:rsidTr="0079365F">
        <w:tc>
          <w:tcPr>
            <w:tcW w:w="768" w:type="dxa"/>
          </w:tcPr>
          <w:p w14:paraId="3378326C"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14:paraId="25333B3E"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3. sem.</w:t>
            </w:r>
          </w:p>
        </w:tc>
        <w:tc>
          <w:tcPr>
            <w:tcW w:w="709" w:type="dxa"/>
          </w:tcPr>
          <w:p w14:paraId="3974837A"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14:paraId="45E4C3E0"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14:paraId="743B3912"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14:paraId="1F09596F" w14:textId="77777777"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1: Series of lectures by teachers of different universities </w:t>
            </w:r>
            <w:r w:rsidR="005C1D1E" w:rsidRPr="0079365F">
              <w:rPr>
                <w:rFonts w:asciiTheme="minorHAnsi" w:hAnsiTheme="minorHAnsi"/>
                <w:color w:val="000000" w:themeColor="text1"/>
                <w:sz w:val="18"/>
                <w:szCs w:val="18"/>
                <w:lang w:val="en-GB"/>
              </w:rPr>
              <w:t xml:space="preserve">(live or </w:t>
            </w:r>
            <w:r w:rsidRPr="0079365F">
              <w:rPr>
                <w:rFonts w:asciiTheme="minorHAnsi" w:hAnsiTheme="minorHAnsi"/>
                <w:color w:val="000000" w:themeColor="text1"/>
                <w:sz w:val="18"/>
                <w:szCs w:val="18"/>
                <w:lang w:val="en-GB"/>
              </w:rPr>
              <w:t>via video</w:t>
            </w:r>
            <w:r w:rsidR="005C1D1E" w:rsidRPr="0079365F">
              <w:rPr>
                <w:rFonts w:asciiTheme="minorHAnsi" w:hAnsiTheme="minorHAnsi"/>
                <w:color w:val="000000" w:themeColor="text1"/>
                <w:sz w:val="18"/>
                <w:szCs w:val="18"/>
                <w:lang w:val="en-GB"/>
              </w:rPr>
              <w:t>).</w:t>
            </w:r>
          </w:p>
          <w:p w14:paraId="44B8AE66" w14:textId="77777777"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2 (home module): Special topic (depending on the seminars offered at the home university). </w:t>
            </w:r>
          </w:p>
          <w:p w14:paraId="7C0745EF" w14:textId="77777777" w:rsidR="007758C6" w:rsidRPr="0079365F" w:rsidRDefault="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Practical module: </w:t>
            </w:r>
            <w:r w:rsidR="0079365F">
              <w:rPr>
                <w:rFonts w:asciiTheme="minorHAnsi" w:hAnsiTheme="minorHAnsi"/>
                <w:color w:val="000000" w:themeColor="text1"/>
                <w:sz w:val="18"/>
                <w:szCs w:val="18"/>
                <w:lang w:val="en-GB"/>
              </w:rPr>
              <w:t>M</w:t>
            </w:r>
            <w:r w:rsidR="00C81763">
              <w:rPr>
                <w:rFonts w:asciiTheme="minorHAnsi" w:hAnsiTheme="minorHAnsi"/>
                <w:color w:val="000000" w:themeColor="text1"/>
                <w:sz w:val="18"/>
                <w:szCs w:val="18"/>
                <w:lang w:val="en-GB"/>
              </w:rPr>
              <w:t>inimum of four</w:t>
            </w:r>
            <w:r w:rsidR="00BC1E08"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weeks</w:t>
            </w:r>
            <w:r w:rsidR="005C1D1E"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internship at a publisher or a company or a research institute.</w:t>
            </w:r>
          </w:p>
        </w:tc>
      </w:tr>
      <w:tr w:rsidR="007758C6" w:rsidRPr="008F347F" w14:paraId="2B8D89C0" w14:textId="77777777" w:rsidTr="0079365F">
        <w:tc>
          <w:tcPr>
            <w:tcW w:w="768" w:type="dxa"/>
          </w:tcPr>
          <w:p w14:paraId="747EC369"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SS</w:t>
            </w:r>
          </w:p>
          <w:p w14:paraId="3E1B7CA5" w14:textId="77777777"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4. sem</w:t>
            </w:r>
            <w:r w:rsidR="0079365F">
              <w:rPr>
                <w:rFonts w:asciiTheme="minorHAnsi" w:hAnsiTheme="minorHAnsi"/>
                <w:color w:val="000000" w:themeColor="text1"/>
                <w:sz w:val="18"/>
                <w:szCs w:val="18"/>
              </w:rPr>
              <w:t>.</w:t>
            </w:r>
          </w:p>
        </w:tc>
        <w:tc>
          <w:tcPr>
            <w:tcW w:w="709" w:type="dxa"/>
          </w:tcPr>
          <w:p w14:paraId="3F899631"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0-5</w:t>
            </w:r>
          </w:p>
          <w:p w14:paraId="1C539DE2" w14:textId="77777777"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25-30</w:t>
            </w:r>
          </w:p>
        </w:tc>
        <w:tc>
          <w:tcPr>
            <w:tcW w:w="8602" w:type="dxa"/>
          </w:tcPr>
          <w:p w14:paraId="4EDCB6E6" w14:textId="77777777" w:rsidR="00E613F7" w:rsidRPr="0079365F" w:rsidRDefault="00E613F7" w:rsidP="00E613F7">
            <w:pPr>
              <w:keepNext/>
              <w:spacing w:line="240" w:lineRule="exact"/>
              <w:rPr>
                <w:rFonts w:asciiTheme="minorHAnsi" w:hAnsiTheme="minorHAnsi"/>
                <w:color w:val="000000" w:themeColor="text1"/>
                <w:sz w:val="18"/>
                <w:szCs w:val="18"/>
                <w:lang w:val="en-GB"/>
              </w:rPr>
            </w:pPr>
            <w:r w:rsidRPr="0079365F">
              <w:rPr>
                <w:rFonts w:asciiTheme="minorHAnsi" w:hAnsiTheme="minorHAnsi"/>
                <w:color w:val="000000"/>
                <w:sz w:val="18"/>
                <w:szCs w:val="18"/>
                <w:lang w:val="en-GB"/>
              </w:rPr>
              <w:t xml:space="preserve">Accompanying seminar to the </w:t>
            </w:r>
            <w:r w:rsidRPr="0079365F">
              <w:rPr>
                <w:rFonts w:asciiTheme="minorHAnsi" w:hAnsiTheme="minorHAnsi"/>
                <w:color w:val="000000" w:themeColor="text1"/>
                <w:sz w:val="18"/>
                <w:szCs w:val="18"/>
                <w:lang w:val="en-GB"/>
              </w:rPr>
              <w:t>master thesis (home module)</w:t>
            </w:r>
          </w:p>
          <w:p w14:paraId="0461808E" w14:textId="77777777" w:rsidR="007758C6" w:rsidRPr="0079365F" w:rsidRDefault="00E613F7"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Master thesis </w:t>
            </w:r>
          </w:p>
        </w:tc>
      </w:tr>
      <w:tr w:rsidR="007758C6" w:rsidRPr="008F347F" w14:paraId="1880FAF5" w14:textId="77777777" w:rsidTr="0079365F">
        <w:trPr>
          <w:trHeight w:val="284"/>
        </w:trPr>
        <w:tc>
          <w:tcPr>
            <w:tcW w:w="768" w:type="dxa"/>
            <w:tcBorders>
              <w:top w:val="single" w:sz="6" w:space="0" w:color="auto"/>
              <w:left w:val="single" w:sz="2" w:space="0" w:color="auto"/>
              <w:bottom w:val="single" w:sz="2" w:space="0" w:color="auto"/>
              <w:right w:val="single" w:sz="6" w:space="0" w:color="auto"/>
            </w:tcBorders>
          </w:tcPr>
          <w:p w14:paraId="6FEA4D22" w14:textId="77777777"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Borders>
              <w:top w:val="single" w:sz="6" w:space="0" w:color="auto"/>
              <w:left w:val="single" w:sz="6" w:space="0" w:color="auto"/>
              <w:bottom w:val="single" w:sz="2" w:space="0" w:color="auto"/>
              <w:right w:val="single" w:sz="6" w:space="0" w:color="auto"/>
            </w:tcBorders>
          </w:tcPr>
          <w:p w14:paraId="0A9E0F03" w14:textId="77777777" w:rsidR="007758C6" w:rsidRPr="0079365F" w:rsidRDefault="007758C6"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b/>
                <w:color w:val="000000" w:themeColor="text1"/>
                <w:sz w:val="18"/>
                <w:szCs w:val="18"/>
              </w:rPr>
              <w:t>120</w:t>
            </w:r>
          </w:p>
        </w:tc>
        <w:tc>
          <w:tcPr>
            <w:tcW w:w="8602" w:type="dxa"/>
            <w:tcBorders>
              <w:top w:val="single" w:sz="6" w:space="0" w:color="auto"/>
              <w:left w:val="single" w:sz="6" w:space="0" w:color="auto"/>
              <w:bottom w:val="single" w:sz="2" w:space="0" w:color="auto"/>
              <w:right w:val="single" w:sz="2" w:space="0" w:color="auto"/>
            </w:tcBorders>
          </w:tcPr>
          <w:p w14:paraId="6CB28ABA" w14:textId="77777777" w:rsidR="007758C6" w:rsidRPr="0079365F" w:rsidRDefault="00E613F7"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color w:val="000000"/>
                <w:sz w:val="18"/>
                <w:szCs w:val="18"/>
                <w:lang w:val="en-GB"/>
              </w:rPr>
              <w:t>Total number of points</w:t>
            </w:r>
            <w:r w:rsidRPr="0079365F">
              <w:rPr>
                <w:rFonts w:asciiTheme="minorHAnsi" w:hAnsiTheme="minorHAnsi"/>
                <w:b/>
                <w:color w:val="000000" w:themeColor="text1"/>
                <w:sz w:val="18"/>
                <w:szCs w:val="18"/>
              </w:rPr>
              <w:t xml:space="preserve"> </w:t>
            </w:r>
          </w:p>
        </w:tc>
      </w:tr>
    </w:tbl>
    <w:p w14:paraId="2728465F" w14:textId="77777777" w:rsidR="007758C6" w:rsidRPr="0079365F" w:rsidRDefault="007758C6" w:rsidP="00AC1D56">
      <w:pPr>
        <w:pStyle w:val="FormatvorlageBlockLinks127cm"/>
        <w:rPr>
          <w:rFonts w:asciiTheme="minorHAnsi" w:hAnsiTheme="minorHAnsi"/>
          <w:sz w:val="22"/>
          <w:szCs w:val="22"/>
          <w:lang w:val="en-GB"/>
        </w:rPr>
      </w:pPr>
    </w:p>
    <w:p w14:paraId="4F207B49" w14:textId="77777777" w:rsidR="00D14C59" w:rsidRPr="0079365F" w:rsidRDefault="007D2D58" w:rsidP="005C1D1E">
      <w:pPr>
        <w:pStyle w:val="FormatvorlageBlockLinks127cm"/>
        <w:tabs>
          <w:tab w:val="left" w:pos="426"/>
        </w:tabs>
        <w:spacing w:line="240" w:lineRule="exact"/>
        <w:ind w:left="426" w:hanging="426"/>
        <w:rPr>
          <w:rFonts w:asciiTheme="minorHAnsi" w:hAnsiTheme="minorHAnsi"/>
          <w:color w:val="000000" w:themeColor="text1"/>
          <w:sz w:val="22"/>
          <w:szCs w:val="22"/>
        </w:rPr>
      </w:pPr>
      <w:r w:rsidRPr="0079365F">
        <w:rPr>
          <w:rFonts w:asciiTheme="minorHAnsi" w:hAnsiTheme="minorHAnsi"/>
          <w:color w:val="000000" w:themeColor="text1"/>
          <w:sz w:val="22"/>
          <w:szCs w:val="22"/>
        </w:rPr>
        <w:t>3.1.3</w:t>
      </w:r>
      <w:r w:rsidR="00D14C59" w:rsidRPr="0079365F">
        <w:rPr>
          <w:rFonts w:asciiTheme="minorHAnsi" w:hAnsiTheme="minorHAnsi"/>
          <w:color w:val="000000" w:themeColor="text1"/>
          <w:sz w:val="22"/>
          <w:szCs w:val="22"/>
        </w:rPr>
        <w:t xml:space="preserve"> </w:t>
      </w:r>
      <w:r w:rsidRPr="0079365F">
        <w:rPr>
          <w:rFonts w:asciiTheme="minorHAnsi" w:hAnsiTheme="minorHAnsi"/>
          <w:color w:val="000000" w:themeColor="text1"/>
          <w:sz w:val="22"/>
          <w:szCs w:val="22"/>
        </w:rPr>
        <w:t>Mobility requirements and restrictions:</w:t>
      </w:r>
      <w:r w:rsidR="0087549A" w:rsidRPr="0079365F">
        <w:rPr>
          <w:rFonts w:asciiTheme="minorHAnsi" w:hAnsiTheme="minorHAnsi"/>
          <w:color w:val="000000" w:themeColor="text1"/>
          <w:sz w:val="22"/>
          <w:szCs w:val="22"/>
        </w:rPr>
        <w:t xml:space="preserve"> </w:t>
      </w:r>
      <w:r w:rsidR="0062530A" w:rsidRPr="0079365F">
        <w:rPr>
          <w:rFonts w:asciiTheme="minorHAnsi" w:hAnsiTheme="minorHAnsi"/>
          <w:color w:val="000000" w:themeColor="text1"/>
          <w:sz w:val="22"/>
          <w:szCs w:val="22"/>
        </w:rPr>
        <w:t xml:space="preserve">All students have to travel </w:t>
      </w:r>
      <w:r w:rsidR="005C1D1E" w:rsidRPr="0079365F">
        <w:rPr>
          <w:rFonts w:asciiTheme="minorHAnsi" w:hAnsiTheme="minorHAnsi"/>
          <w:color w:val="000000" w:themeColor="text1"/>
          <w:sz w:val="22"/>
          <w:szCs w:val="22"/>
        </w:rPr>
        <w:t xml:space="preserve">to one of the partner universities </w:t>
      </w:r>
      <w:r w:rsidR="0062530A" w:rsidRPr="0079365F">
        <w:rPr>
          <w:rFonts w:asciiTheme="minorHAnsi" w:hAnsiTheme="minorHAnsi"/>
          <w:color w:val="000000" w:themeColor="text1"/>
          <w:sz w:val="22"/>
          <w:szCs w:val="22"/>
        </w:rPr>
        <w:t xml:space="preserve">in the second semester. The </w:t>
      </w:r>
      <w:r w:rsidR="005C1D1E" w:rsidRPr="0079365F">
        <w:rPr>
          <w:rFonts w:asciiTheme="minorHAnsi" w:hAnsiTheme="minorHAnsi"/>
          <w:color w:val="000000" w:themeColor="text1"/>
          <w:sz w:val="22"/>
          <w:szCs w:val="22"/>
        </w:rPr>
        <w:t>u</w:t>
      </w:r>
      <w:r w:rsidR="0062530A" w:rsidRPr="0079365F">
        <w:rPr>
          <w:rFonts w:asciiTheme="minorHAnsi" w:hAnsiTheme="minorHAnsi"/>
          <w:color w:val="000000" w:themeColor="text1"/>
          <w:sz w:val="22"/>
          <w:szCs w:val="22"/>
        </w:rPr>
        <w:t>niversity and the local organisers change every year</w:t>
      </w:r>
      <w:r w:rsidR="005C1D1E" w:rsidRPr="0079365F">
        <w:rPr>
          <w:rFonts w:asciiTheme="minorHAnsi" w:hAnsiTheme="minorHAnsi"/>
          <w:color w:val="000000" w:themeColor="text1"/>
          <w:sz w:val="22"/>
          <w:szCs w:val="22"/>
        </w:rPr>
        <w:t xml:space="preserve"> and are selected by the consortium</w:t>
      </w:r>
      <w:r w:rsidR="0062530A" w:rsidRPr="0079365F">
        <w:rPr>
          <w:rFonts w:asciiTheme="minorHAnsi" w:hAnsiTheme="minorHAnsi"/>
          <w:color w:val="000000" w:themeColor="text1"/>
          <w:sz w:val="22"/>
          <w:szCs w:val="22"/>
        </w:rPr>
        <w:t>.</w:t>
      </w:r>
    </w:p>
    <w:p w14:paraId="2C267204" w14:textId="77777777" w:rsidR="00D14C59" w:rsidRPr="0079365F" w:rsidRDefault="007D2D58" w:rsidP="00D14C59">
      <w:pPr>
        <w:pStyle w:val="FormatvorlageBlockLinks127cm"/>
        <w:tabs>
          <w:tab w:val="left" w:pos="426"/>
        </w:tabs>
        <w:spacing w:line="240" w:lineRule="exact"/>
        <w:ind w:left="0"/>
        <w:rPr>
          <w:rFonts w:asciiTheme="minorHAnsi" w:hAnsiTheme="minorHAnsi"/>
          <w:color w:val="000000" w:themeColor="text1"/>
          <w:sz w:val="22"/>
          <w:szCs w:val="22"/>
        </w:rPr>
      </w:pPr>
      <w:r w:rsidRPr="0079365F">
        <w:rPr>
          <w:rFonts w:asciiTheme="minorHAnsi" w:hAnsiTheme="minorHAnsi"/>
          <w:color w:val="000000" w:themeColor="text1"/>
          <w:sz w:val="22"/>
          <w:szCs w:val="22"/>
        </w:rPr>
        <w:t xml:space="preserve">3.1.4 Course languages: The languages of the programme are German and English for the duration of the programme.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 xml:space="preserve">All partners will offer the students access to their Language Centres or the equivalence and will encourage the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students to attend extra-curricular lan</w:t>
      </w:r>
      <w:bookmarkStart w:id="0" w:name="_GoBack"/>
      <w:bookmarkEnd w:id="0"/>
      <w:r w:rsidRPr="0079365F">
        <w:rPr>
          <w:rFonts w:asciiTheme="minorHAnsi" w:hAnsiTheme="minorHAnsi"/>
          <w:color w:val="000000" w:themeColor="text1"/>
          <w:sz w:val="22"/>
          <w:szCs w:val="22"/>
        </w:rPr>
        <w:t>guage classes.</w:t>
      </w:r>
    </w:p>
    <w:p w14:paraId="59F0DCC4" w14:textId="77777777" w:rsidR="00AC1D56" w:rsidRPr="0079365F" w:rsidRDefault="00BF195B" w:rsidP="00D14C59">
      <w:pPr>
        <w:pStyle w:val="FormatvorlageBlockLinks127cm"/>
        <w:tabs>
          <w:tab w:val="left" w:pos="426"/>
        </w:tabs>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3.2</w:t>
      </w:r>
      <w:r w:rsidR="003049D6" w:rsidRPr="0079365F">
        <w:rPr>
          <w:rFonts w:asciiTheme="minorHAnsi" w:hAnsiTheme="minorHAnsi"/>
          <w:b/>
          <w:sz w:val="22"/>
          <w:szCs w:val="22"/>
          <w:lang w:val="en-US"/>
        </w:rPr>
        <w:t xml:space="preserve"> </w:t>
      </w:r>
      <w:r w:rsidR="00D14C59" w:rsidRPr="0079365F">
        <w:rPr>
          <w:rFonts w:asciiTheme="minorHAnsi" w:hAnsiTheme="minorHAnsi"/>
          <w:b/>
          <w:sz w:val="22"/>
          <w:szCs w:val="22"/>
          <w:lang w:val="en-US"/>
        </w:rPr>
        <w:tab/>
      </w:r>
      <w:r w:rsidR="003049D6" w:rsidRPr="0079365F">
        <w:rPr>
          <w:rFonts w:asciiTheme="minorHAnsi" w:hAnsiTheme="minorHAnsi"/>
          <w:b/>
          <w:sz w:val="22"/>
          <w:szCs w:val="22"/>
          <w:lang w:val="en-US"/>
        </w:rPr>
        <w:t>Study track</w:t>
      </w:r>
      <w:r w:rsidR="00D77160" w:rsidRPr="0079365F">
        <w:rPr>
          <w:rFonts w:asciiTheme="minorHAnsi" w:hAnsiTheme="minorHAnsi"/>
          <w:b/>
          <w:sz w:val="22"/>
          <w:szCs w:val="22"/>
          <w:lang w:val="en-US"/>
        </w:rPr>
        <w:t xml:space="preserve"> and</w:t>
      </w:r>
      <w:r w:rsidR="003049D6" w:rsidRPr="0079365F">
        <w:rPr>
          <w:rFonts w:asciiTheme="minorHAnsi" w:hAnsiTheme="minorHAnsi"/>
          <w:b/>
          <w:sz w:val="22"/>
          <w:szCs w:val="22"/>
          <w:lang w:val="en-US"/>
        </w:rPr>
        <w:t xml:space="preserve"> academic outputs </w:t>
      </w:r>
    </w:p>
    <w:p w14:paraId="085238D4" w14:textId="77777777" w:rsidR="00D14C59" w:rsidRPr="0079365F" w:rsidRDefault="00AC1D56"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val="en-US" w:eastAsia="pt-PT"/>
        </w:rPr>
        <w:t xml:space="preserve">During the two </w:t>
      </w:r>
      <w:r w:rsidR="005C1D1E" w:rsidRPr="0079365F">
        <w:rPr>
          <w:rFonts w:asciiTheme="minorHAnsi" w:hAnsiTheme="minorHAnsi"/>
          <w:color w:val="auto"/>
          <w:sz w:val="22"/>
          <w:szCs w:val="22"/>
          <w:lang w:val="en-US" w:eastAsia="pt-PT"/>
        </w:rPr>
        <w:t xml:space="preserve">study </w:t>
      </w:r>
      <w:r w:rsidRPr="0079365F">
        <w:rPr>
          <w:rFonts w:asciiTheme="minorHAnsi" w:hAnsiTheme="minorHAnsi"/>
          <w:color w:val="auto"/>
          <w:sz w:val="22"/>
          <w:szCs w:val="22"/>
          <w:lang w:val="en-US" w:eastAsia="pt-PT"/>
        </w:rPr>
        <w:t xml:space="preserve">years the student must </w:t>
      </w:r>
      <w:r w:rsidR="005C1D1E" w:rsidRPr="0079365F">
        <w:rPr>
          <w:rFonts w:asciiTheme="minorHAnsi" w:hAnsiTheme="minorHAnsi"/>
          <w:color w:val="auto"/>
          <w:sz w:val="22"/>
          <w:szCs w:val="22"/>
          <w:lang w:val="en-US" w:eastAsia="pt-PT"/>
        </w:rPr>
        <w:t xml:space="preserve">achieve </w:t>
      </w:r>
      <w:r w:rsidRPr="0079365F">
        <w:rPr>
          <w:rFonts w:asciiTheme="minorHAnsi" w:hAnsiTheme="minorHAnsi"/>
          <w:color w:val="auto"/>
          <w:sz w:val="22"/>
          <w:szCs w:val="22"/>
          <w:lang w:val="en-US" w:eastAsia="pt-PT"/>
        </w:rPr>
        <w:t xml:space="preserve">120 ECTS in (at least) two </w:t>
      </w:r>
      <w:r w:rsidR="005C1D1E" w:rsidRPr="0079365F">
        <w:rPr>
          <w:rFonts w:asciiTheme="minorHAnsi" w:hAnsiTheme="minorHAnsi"/>
          <w:color w:val="auto"/>
          <w:sz w:val="22"/>
          <w:szCs w:val="22"/>
          <w:lang w:val="en-US" w:eastAsia="pt-PT"/>
        </w:rPr>
        <w:t>degree</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awarding</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p</w:t>
      </w:r>
      <w:r w:rsidRPr="0079365F">
        <w:rPr>
          <w:rFonts w:asciiTheme="minorHAnsi" w:hAnsiTheme="minorHAnsi"/>
          <w:color w:val="auto"/>
          <w:sz w:val="22"/>
          <w:szCs w:val="22"/>
          <w:lang w:val="en-US" w:eastAsia="pt-PT"/>
        </w:rPr>
        <w:t>artner institutions.</w:t>
      </w:r>
      <w:r w:rsidR="00E627B3" w:rsidRPr="0079365F">
        <w:rPr>
          <w:rFonts w:asciiTheme="minorHAnsi" w:hAnsiTheme="minorHAnsi"/>
          <w:color w:val="auto"/>
          <w:sz w:val="22"/>
          <w:szCs w:val="22"/>
          <w:lang w:val="en-US" w:eastAsia="pt-PT"/>
        </w:rPr>
        <w:t xml:space="preserve"> </w:t>
      </w:r>
      <w:r w:rsidR="005C1D1E" w:rsidRPr="0079365F">
        <w:rPr>
          <w:rFonts w:asciiTheme="minorHAnsi" w:hAnsiTheme="minorHAnsi"/>
          <w:color w:val="auto"/>
          <w:sz w:val="22"/>
          <w:szCs w:val="22"/>
        </w:rPr>
        <w:t>In order t</w:t>
      </w:r>
      <w:r w:rsidR="002268F9" w:rsidRPr="0079365F">
        <w:rPr>
          <w:rFonts w:asciiTheme="minorHAnsi" w:hAnsiTheme="minorHAnsi"/>
          <w:color w:val="auto"/>
          <w:sz w:val="22"/>
          <w:szCs w:val="22"/>
        </w:rPr>
        <w:t xml:space="preserve">o pass a course the student has to </w:t>
      </w:r>
      <w:r w:rsidR="005C1D1E" w:rsidRPr="0079365F">
        <w:rPr>
          <w:rFonts w:asciiTheme="minorHAnsi" w:hAnsiTheme="minorHAnsi"/>
          <w:color w:val="auto"/>
          <w:sz w:val="22"/>
          <w:szCs w:val="22"/>
        </w:rPr>
        <w:t xml:space="preserve">achieve </w:t>
      </w:r>
      <w:r w:rsidR="002268F9" w:rsidRPr="0079365F">
        <w:rPr>
          <w:rFonts w:asciiTheme="minorHAnsi" w:hAnsiTheme="minorHAnsi"/>
          <w:color w:val="auto"/>
          <w:sz w:val="22"/>
          <w:szCs w:val="22"/>
        </w:rPr>
        <w:t xml:space="preserve">a minimum score of 51%. </w:t>
      </w:r>
      <w:r w:rsidR="00BC1E08" w:rsidRPr="0079365F">
        <w:rPr>
          <w:rFonts w:asciiTheme="minorHAnsi" w:hAnsiTheme="minorHAnsi"/>
          <w:color w:val="auto"/>
          <w:sz w:val="22"/>
          <w:szCs w:val="22"/>
        </w:rPr>
        <w:t>Different conditions can be decide</w:t>
      </w:r>
      <w:r w:rsidR="00263F12" w:rsidRPr="0079365F">
        <w:rPr>
          <w:rFonts w:asciiTheme="minorHAnsi" w:hAnsiTheme="minorHAnsi"/>
          <w:color w:val="auto"/>
          <w:sz w:val="22"/>
          <w:szCs w:val="22"/>
        </w:rPr>
        <w:t>d</w:t>
      </w:r>
      <w:r w:rsidR="00BC1E08" w:rsidRPr="0079365F">
        <w:rPr>
          <w:rFonts w:asciiTheme="minorHAnsi" w:hAnsiTheme="minorHAnsi"/>
          <w:color w:val="auto"/>
          <w:sz w:val="22"/>
          <w:szCs w:val="22"/>
        </w:rPr>
        <w:t xml:space="preserve"> by the responsible teacher of the course and must be visible to the student. </w:t>
      </w:r>
      <w:r w:rsidR="002268F9" w:rsidRPr="0079365F">
        <w:rPr>
          <w:rFonts w:asciiTheme="minorHAnsi" w:hAnsiTheme="minorHAnsi"/>
          <w:color w:val="auto"/>
          <w:sz w:val="22"/>
          <w:szCs w:val="22"/>
        </w:rPr>
        <w:t xml:space="preserve">The comparability of examination results is ensured by </w:t>
      </w:r>
      <w:r w:rsidR="005C1D1E" w:rsidRPr="0079365F">
        <w:rPr>
          <w:rFonts w:asciiTheme="minorHAnsi" w:hAnsiTheme="minorHAnsi"/>
          <w:color w:val="auto"/>
          <w:sz w:val="22"/>
          <w:szCs w:val="22"/>
        </w:rPr>
        <w:t xml:space="preserve">a </w:t>
      </w:r>
      <w:r w:rsidR="00E627B3" w:rsidRPr="0079365F">
        <w:rPr>
          <w:rFonts w:asciiTheme="minorHAnsi" w:hAnsiTheme="minorHAnsi"/>
          <w:color w:val="auto"/>
          <w:sz w:val="22"/>
          <w:szCs w:val="22"/>
        </w:rPr>
        <w:t xml:space="preserve">conversion chart </w:t>
      </w:r>
      <w:r w:rsidR="005C1D1E" w:rsidRPr="0079365F">
        <w:rPr>
          <w:rFonts w:asciiTheme="minorHAnsi" w:hAnsiTheme="minorHAnsi"/>
          <w:color w:val="auto"/>
          <w:sz w:val="22"/>
          <w:szCs w:val="22"/>
        </w:rPr>
        <w:t>agreed upon by the consortium</w:t>
      </w:r>
      <w:r w:rsidR="00E627B3" w:rsidRPr="0079365F">
        <w:rPr>
          <w:rFonts w:asciiTheme="minorHAnsi" w:hAnsiTheme="minorHAnsi"/>
          <w:color w:val="auto"/>
          <w:sz w:val="22"/>
          <w:szCs w:val="22"/>
        </w:rPr>
        <w:t xml:space="preserve">. </w:t>
      </w:r>
    </w:p>
    <w:p w14:paraId="555AC686" w14:textId="77777777" w:rsidR="00D14C59" w:rsidRPr="0079365F" w:rsidRDefault="002268F9"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eastAsia="pt-PT"/>
        </w:rPr>
        <w:t>In case of failure of a course (failure includes absence from an exam with or without legitimate reason</w:t>
      </w:r>
      <w:r w:rsidR="0079365F">
        <w:rPr>
          <w:rFonts w:asciiTheme="minorHAnsi" w:hAnsiTheme="minorHAnsi"/>
          <w:color w:val="auto"/>
          <w:sz w:val="22"/>
          <w:szCs w:val="22"/>
        </w:rPr>
        <w:t>) a re</w:t>
      </w:r>
      <w:r w:rsidRPr="0079365F">
        <w:rPr>
          <w:rFonts w:asciiTheme="minorHAnsi" w:hAnsiTheme="minorHAnsi"/>
          <w:color w:val="auto"/>
          <w:sz w:val="22"/>
          <w:szCs w:val="22"/>
        </w:rPr>
        <w:t xml:space="preserve">sit is possible but will depend on the examination rules of the </w:t>
      </w:r>
      <w:r w:rsidR="00E613F7" w:rsidRPr="0079365F">
        <w:rPr>
          <w:rFonts w:asciiTheme="minorHAnsi" w:hAnsiTheme="minorHAnsi"/>
          <w:color w:val="auto"/>
          <w:sz w:val="22"/>
          <w:szCs w:val="22"/>
        </w:rPr>
        <w:t>u</w:t>
      </w:r>
      <w:r w:rsidRPr="0079365F">
        <w:rPr>
          <w:rFonts w:asciiTheme="minorHAnsi" w:hAnsiTheme="minorHAnsi"/>
          <w:color w:val="auto"/>
          <w:sz w:val="22"/>
          <w:szCs w:val="22"/>
        </w:rPr>
        <w:t>niversity</w:t>
      </w:r>
      <w:r w:rsidRPr="0079365F">
        <w:rPr>
          <w:rFonts w:asciiTheme="minorHAnsi" w:hAnsiTheme="minorHAnsi"/>
          <w:color w:val="auto"/>
          <w:sz w:val="22"/>
          <w:szCs w:val="22"/>
          <w:lang w:eastAsia="pt-PT"/>
        </w:rPr>
        <w:t>. This resit will preferably take place at the university where the course was taught, but will also be possible at another partner institution, if agreed with the partner university</w:t>
      </w:r>
      <w:r w:rsidRPr="0079365F">
        <w:rPr>
          <w:rFonts w:asciiTheme="minorHAnsi" w:hAnsiTheme="minorHAnsi"/>
          <w:color w:val="auto"/>
          <w:sz w:val="22"/>
          <w:szCs w:val="22"/>
        </w:rPr>
        <w:t>.</w:t>
      </w:r>
      <w:r w:rsidR="001528F0" w:rsidRPr="0079365F">
        <w:rPr>
          <w:rFonts w:asciiTheme="minorHAnsi" w:hAnsiTheme="minorHAnsi"/>
          <w:color w:val="auto"/>
          <w:sz w:val="22"/>
          <w:szCs w:val="22"/>
        </w:rPr>
        <w:t xml:space="preserve"> Exam conditions (oral, written, individual report, etc.) are decided individually for each course unit. A grade is given per unit under the responsibility of the course unit manager.</w:t>
      </w:r>
    </w:p>
    <w:p w14:paraId="167EF4A6" w14:textId="77777777" w:rsidR="00E613F7" w:rsidRPr="0079365F" w:rsidRDefault="00BF195B" w:rsidP="00D14C59">
      <w:pPr>
        <w:pStyle w:val="Absatz"/>
        <w:tabs>
          <w:tab w:val="left" w:pos="426"/>
        </w:tabs>
        <w:spacing w:line="240" w:lineRule="exact"/>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3.3</w:t>
      </w:r>
      <w:r w:rsidR="00D14C59" w:rsidRPr="0079365F">
        <w:rPr>
          <w:rFonts w:asciiTheme="minorHAnsi" w:hAnsiTheme="minorHAnsi"/>
          <w:b/>
          <w:color w:val="auto"/>
          <w:sz w:val="22"/>
          <w:szCs w:val="22"/>
          <w:lang w:val="en-US"/>
        </w:rPr>
        <w:tab/>
      </w:r>
      <w:r w:rsidR="00E627B3" w:rsidRPr="0079365F">
        <w:rPr>
          <w:rFonts w:asciiTheme="minorHAnsi" w:hAnsiTheme="minorHAnsi"/>
          <w:b/>
          <w:color w:val="auto"/>
          <w:sz w:val="22"/>
          <w:szCs w:val="22"/>
          <w:lang w:val="en-US"/>
        </w:rPr>
        <w:t>EMJMD D</w:t>
      </w:r>
      <w:r w:rsidR="003049D6" w:rsidRPr="0079365F">
        <w:rPr>
          <w:rFonts w:asciiTheme="minorHAnsi" w:hAnsiTheme="minorHAnsi"/>
          <w:b/>
          <w:color w:val="auto"/>
          <w:sz w:val="22"/>
          <w:szCs w:val="22"/>
          <w:lang w:val="en-US"/>
        </w:rPr>
        <w:t>iploma</w:t>
      </w:r>
    </w:p>
    <w:p w14:paraId="1F7C4259" w14:textId="77777777" w:rsidR="00E627B3" w:rsidRPr="0079365F" w:rsidRDefault="0087549A" w:rsidP="004D3033">
      <w:pPr>
        <w:pStyle w:val="Absatz"/>
        <w:spacing w:line="240" w:lineRule="exact"/>
        <w:ind w:left="426"/>
        <w:jc w:val="both"/>
        <w:rPr>
          <w:rFonts w:asciiTheme="minorHAnsi" w:hAnsiTheme="minorHAnsi"/>
          <w:color w:val="auto"/>
          <w:sz w:val="22"/>
          <w:szCs w:val="22"/>
          <w:lang w:val="en-US" w:eastAsia="pt-PT"/>
        </w:rPr>
      </w:pPr>
      <w:r w:rsidRPr="0079365F">
        <w:rPr>
          <w:rFonts w:asciiTheme="minorHAnsi" w:hAnsiTheme="minorHAnsi"/>
          <w:color w:val="auto"/>
          <w:sz w:val="22"/>
          <w:szCs w:val="22"/>
          <w:lang w:val="en-US"/>
        </w:rPr>
        <w:t xml:space="preserve">Students </w:t>
      </w:r>
      <w:r w:rsidRPr="0079365F">
        <w:rPr>
          <w:rFonts w:asciiTheme="minorHAnsi" w:hAnsiTheme="minorHAnsi"/>
          <w:color w:val="auto"/>
          <w:sz w:val="22"/>
          <w:szCs w:val="22"/>
          <w:lang w:val="en-GB"/>
        </w:rPr>
        <w:t>who, within the framework of the above, successfully complete the EMJMD-EMLex, will be awarded a Joint Degree (or Double Degree) Diploma of the partner HEI</w:t>
      </w:r>
      <w:r w:rsidR="00E613F7" w:rsidRPr="0079365F">
        <w:rPr>
          <w:rFonts w:asciiTheme="minorHAnsi" w:hAnsiTheme="minorHAnsi"/>
          <w:color w:val="auto"/>
          <w:sz w:val="22"/>
          <w:szCs w:val="22"/>
          <w:lang w:val="en-GB"/>
        </w:rPr>
        <w:t>s</w:t>
      </w:r>
      <w:r w:rsidRPr="0079365F">
        <w:rPr>
          <w:rFonts w:asciiTheme="minorHAnsi" w:hAnsiTheme="minorHAnsi"/>
          <w:color w:val="auto"/>
          <w:sz w:val="22"/>
          <w:szCs w:val="22"/>
          <w:lang w:val="en-GB"/>
        </w:rPr>
        <w:t xml:space="preserve"> of the EMJMD-EMLex-consortium where the student is registered in the fourth semester (where the student writes his master thesis).</w:t>
      </w:r>
      <w:r w:rsidR="00FF1F82" w:rsidRPr="0079365F">
        <w:rPr>
          <w:rFonts w:asciiTheme="minorHAnsi" w:hAnsiTheme="minorHAnsi"/>
          <w:color w:val="auto"/>
          <w:sz w:val="22"/>
          <w:szCs w:val="22"/>
        </w:rPr>
        <w:t xml:space="preserve"> The documents are written in </w:t>
      </w:r>
      <w:r w:rsidR="00B51920" w:rsidRPr="0079365F">
        <w:rPr>
          <w:rFonts w:asciiTheme="minorHAnsi" w:hAnsiTheme="minorHAnsi"/>
          <w:color w:val="auto"/>
          <w:sz w:val="22"/>
          <w:szCs w:val="22"/>
        </w:rPr>
        <w:t>English</w:t>
      </w:r>
      <w:r w:rsidR="00FF1F82" w:rsidRPr="0079365F">
        <w:rPr>
          <w:rFonts w:asciiTheme="minorHAnsi" w:hAnsiTheme="minorHAnsi"/>
          <w:color w:val="auto"/>
          <w:sz w:val="22"/>
          <w:szCs w:val="22"/>
        </w:rPr>
        <w:t>. Details about enrolment, exam admission, illness, disability, pregnancy, parental leave, etc. are given in the examination regulations of the single Universities.</w:t>
      </w:r>
      <w:r w:rsidRPr="0079365F">
        <w:rPr>
          <w:rFonts w:asciiTheme="minorHAnsi" w:hAnsiTheme="minorHAnsi"/>
          <w:color w:val="auto"/>
          <w:sz w:val="22"/>
          <w:szCs w:val="22"/>
        </w:rPr>
        <w:t xml:space="preserve"> </w:t>
      </w:r>
    </w:p>
    <w:p w14:paraId="7D0A1317" w14:textId="77777777" w:rsidR="007C5DF1" w:rsidRPr="0079365F" w:rsidRDefault="00BF195B" w:rsidP="00D14C59">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3.4</w:t>
      </w:r>
      <w:r w:rsidR="00D14C59" w:rsidRPr="0079365F">
        <w:rPr>
          <w:rFonts w:asciiTheme="minorHAnsi" w:hAnsiTheme="minorHAnsi"/>
          <w:sz w:val="22"/>
          <w:szCs w:val="22"/>
          <w:lang w:val="en-US"/>
        </w:rPr>
        <w:tab/>
      </w:r>
      <w:r w:rsidR="003049D6" w:rsidRPr="0079365F">
        <w:rPr>
          <w:rFonts w:asciiTheme="minorHAnsi" w:hAnsiTheme="minorHAnsi"/>
          <w:sz w:val="22"/>
          <w:szCs w:val="22"/>
          <w:lang w:val="en-US"/>
        </w:rPr>
        <w:t>Insurance</w:t>
      </w:r>
    </w:p>
    <w:p w14:paraId="068B537E" w14:textId="77777777" w:rsidR="004D3033" w:rsidRDefault="00A76D5F" w:rsidP="004D3033">
      <w:pPr>
        <w:pStyle w:val="berschrift1"/>
        <w:spacing w:before="0" w:line="240" w:lineRule="exact"/>
        <w:ind w:firstLine="1"/>
        <w:jc w:val="both"/>
        <w:rPr>
          <w:rFonts w:asciiTheme="minorHAnsi" w:hAnsiTheme="minorHAnsi"/>
          <w:b w:val="0"/>
          <w:sz w:val="22"/>
          <w:szCs w:val="22"/>
          <w:lang w:eastAsia="en-US"/>
        </w:rPr>
      </w:pPr>
      <w:r w:rsidRPr="0079365F">
        <w:rPr>
          <w:rFonts w:asciiTheme="minorHAnsi" w:hAnsiTheme="minorHAnsi"/>
          <w:b w:val="0"/>
          <w:sz w:val="22"/>
          <w:szCs w:val="22"/>
          <w:lang w:eastAsia="en-US"/>
        </w:rPr>
        <w:t>The student will be provided with health insurance during the whole period of the programme. The insurance covers all minimum requirements of the EACEA, which include all worldwide travel necessary for the participation in the EMJMD-EMLex in relation to certain risks such as illness, accident, death, permanent disability, third-party liability etc. The students will have to follow the rules of the insurance company they are insured with and will have to notify the insurance company directly in case of an accident</w:t>
      </w:r>
      <w:r w:rsidR="007C5DF1" w:rsidRPr="0079365F">
        <w:rPr>
          <w:rFonts w:asciiTheme="minorHAnsi" w:hAnsiTheme="minorHAnsi"/>
          <w:b w:val="0"/>
          <w:sz w:val="22"/>
          <w:szCs w:val="22"/>
          <w:lang w:eastAsia="en-US"/>
        </w:rPr>
        <w:t>.</w:t>
      </w:r>
    </w:p>
    <w:p w14:paraId="2A0EBF3F" w14:textId="77777777" w:rsidR="00E53919" w:rsidRPr="00EB4EFA" w:rsidRDefault="00E53919" w:rsidP="0079365F">
      <w:pPr>
        <w:pStyle w:val="FormatvorlageBlockLinks127cm"/>
        <w:spacing w:line="240" w:lineRule="exact"/>
        <w:jc w:val="center"/>
        <w:rPr>
          <w:rFonts w:asciiTheme="minorHAnsi" w:hAnsiTheme="minorHAnsi"/>
          <w:sz w:val="22"/>
          <w:szCs w:val="22"/>
        </w:rPr>
      </w:pPr>
    </w:p>
    <w:p w14:paraId="12CBAFC0" w14:textId="77777777" w:rsidR="004D3033" w:rsidRPr="0079365F" w:rsidRDefault="003049D6"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4. </w:t>
      </w:r>
      <w:r w:rsidRPr="0079365F">
        <w:rPr>
          <w:rFonts w:asciiTheme="minorHAnsi" w:hAnsiTheme="minorHAnsi"/>
          <w:sz w:val="22"/>
          <w:szCs w:val="22"/>
          <w:lang w:val="en-US"/>
        </w:rPr>
        <w:tab/>
        <w:t>Financial Management</w:t>
      </w:r>
    </w:p>
    <w:p w14:paraId="2B2226C0" w14:textId="77777777" w:rsidR="00D239B0" w:rsidRPr="0079365F" w:rsidRDefault="003049D6" w:rsidP="004D3033">
      <w:pPr>
        <w:pStyle w:val="berschrift1"/>
        <w:spacing w:before="0" w:line="240" w:lineRule="exact"/>
        <w:jc w:val="both"/>
        <w:rPr>
          <w:rFonts w:asciiTheme="minorHAnsi" w:hAnsiTheme="minorHAnsi"/>
          <w:b w:val="0"/>
          <w:sz w:val="22"/>
          <w:szCs w:val="22"/>
          <w:lang w:val="en-US"/>
        </w:rPr>
      </w:pPr>
      <w:r w:rsidRPr="0079365F">
        <w:rPr>
          <w:rFonts w:asciiTheme="minorHAnsi" w:hAnsiTheme="minorHAnsi"/>
          <w:sz w:val="22"/>
          <w:szCs w:val="22"/>
          <w:lang w:val="en-US"/>
        </w:rPr>
        <w:t>4.1</w:t>
      </w:r>
      <w:r w:rsidR="004D3033" w:rsidRPr="0079365F">
        <w:rPr>
          <w:rFonts w:asciiTheme="minorHAnsi" w:hAnsiTheme="minorHAnsi"/>
          <w:sz w:val="22"/>
          <w:szCs w:val="22"/>
          <w:lang w:val="en-US"/>
        </w:rPr>
        <w:tab/>
      </w:r>
      <w:r w:rsidRPr="0079365F">
        <w:rPr>
          <w:rFonts w:asciiTheme="minorHAnsi" w:hAnsiTheme="minorHAnsi"/>
          <w:sz w:val="22"/>
          <w:szCs w:val="22"/>
          <w:lang w:val="en-US"/>
        </w:rPr>
        <w:t>Participation Costs</w:t>
      </w:r>
      <w:r w:rsidR="00A466B4" w:rsidRPr="0079365F">
        <w:rPr>
          <w:rFonts w:asciiTheme="minorHAnsi" w:hAnsiTheme="minorHAnsi"/>
          <w:sz w:val="22"/>
          <w:szCs w:val="22"/>
          <w:lang w:val="en-US"/>
        </w:rPr>
        <w:t xml:space="preserve"> and Scholarship</w:t>
      </w:r>
    </w:p>
    <w:p w14:paraId="583570F6" w14:textId="77777777" w:rsidR="007809F9" w:rsidRPr="0079365F"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Participation costs are set to 2.250 € per semester for students from programme countries and to 4.500 € for students from partner countries. These participation costs include tuition fees and any compulsory administrative/operational cost</w:t>
      </w:r>
      <w:r w:rsidR="002F5621">
        <w:rPr>
          <w:rFonts w:asciiTheme="minorHAnsi" w:hAnsiTheme="minorHAnsi"/>
          <w:sz w:val="22"/>
          <w:szCs w:val="22"/>
          <w:lang w:val="en-GB"/>
        </w:rPr>
        <w:t>s</w:t>
      </w:r>
      <w:r w:rsidRPr="0079365F">
        <w:rPr>
          <w:rFonts w:asciiTheme="minorHAnsi" w:hAnsiTheme="minorHAnsi"/>
          <w:sz w:val="22"/>
          <w:szCs w:val="22"/>
          <w:lang w:val="en-GB"/>
        </w:rPr>
        <w:t xml:space="preserve"> related to the participation of the student in the EMLex (e.g.</w:t>
      </w:r>
      <w:r w:rsidR="002F5621">
        <w:rPr>
          <w:rFonts w:asciiTheme="minorHAnsi" w:hAnsiTheme="minorHAnsi"/>
          <w:sz w:val="22"/>
          <w:szCs w:val="22"/>
          <w:lang w:val="en-GB"/>
        </w:rPr>
        <w:t xml:space="preserve"> </w:t>
      </w:r>
      <w:r w:rsidRPr="0079365F">
        <w:rPr>
          <w:rFonts w:asciiTheme="minorHAnsi" w:hAnsiTheme="minorHAnsi"/>
          <w:sz w:val="22"/>
          <w:szCs w:val="22"/>
          <w:lang w:val="en-GB"/>
        </w:rPr>
        <w:t xml:space="preserve">tuition, health insurance, social service fees, etc.). </w:t>
      </w:r>
      <w:r w:rsidR="002F5621">
        <w:rPr>
          <w:rFonts w:asciiTheme="minorHAnsi" w:hAnsiTheme="minorHAnsi"/>
          <w:sz w:val="22"/>
          <w:szCs w:val="22"/>
          <w:lang w:val="en-GB"/>
        </w:rPr>
        <w:t>The participation costs</w:t>
      </w:r>
      <w:r w:rsidRPr="0079365F">
        <w:rPr>
          <w:rFonts w:asciiTheme="minorHAnsi" w:hAnsiTheme="minorHAnsi"/>
          <w:sz w:val="22"/>
          <w:szCs w:val="22"/>
          <w:lang w:val="en-GB"/>
        </w:rPr>
        <w:t xml:space="preserve"> are paid directly from the European C</w:t>
      </w:r>
      <w:r w:rsidR="002F5621">
        <w:rPr>
          <w:rFonts w:asciiTheme="minorHAnsi" w:hAnsiTheme="minorHAnsi"/>
          <w:sz w:val="22"/>
          <w:szCs w:val="22"/>
          <w:lang w:val="en-GB"/>
        </w:rPr>
        <w:t>ommission to the consortium.</w:t>
      </w:r>
    </w:p>
    <w:p w14:paraId="153B65B6" w14:textId="77777777" w:rsidR="0096622E" w:rsidRPr="0079365F" w:rsidRDefault="0096622E" w:rsidP="00D14C59">
      <w:pPr>
        <w:pStyle w:val="FormatvorlageBlockLinks127cm"/>
        <w:spacing w:line="240" w:lineRule="exact"/>
        <w:ind w:hanging="425"/>
        <w:rPr>
          <w:rFonts w:asciiTheme="minorHAnsi" w:hAnsiTheme="minorHAnsi"/>
          <w:sz w:val="22"/>
          <w:szCs w:val="22"/>
          <w:lang w:val="en-GB"/>
        </w:rPr>
      </w:pPr>
    </w:p>
    <w:p w14:paraId="22B9B084" w14:textId="77777777" w:rsidR="00651386"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Provided that the student is selected by the consortium to receive an Erasmus Mundus scholarship, the contribution to the participation costs is paid after signing the Student Agreement by the start of the programme</w:t>
      </w:r>
      <w:r w:rsidR="0096622E" w:rsidRPr="0079365F">
        <w:rPr>
          <w:rFonts w:asciiTheme="minorHAnsi" w:hAnsiTheme="minorHAnsi"/>
          <w:sz w:val="22"/>
          <w:szCs w:val="22"/>
          <w:lang w:val="en-GB"/>
        </w:rPr>
        <w:t xml:space="preserve">. The contribution to subsistence costs will be allocated to the student in twelve monthly instalments of 1.000 € (for a maximum of 24 months). </w:t>
      </w:r>
      <w:r w:rsidR="00651386">
        <w:rPr>
          <w:rFonts w:asciiTheme="minorHAnsi" w:hAnsiTheme="minorHAnsi"/>
          <w:sz w:val="22"/>
          <w:szCs w:val="22"/>
          <w:lang w:val="en-GB"/>
        </w:rPr>
        <w:t xml:space="preserve">It is neither given to students for the EMJMD periods spent in their country of residence, nor to students from a partner country for the EMJMD periods exceeding three months spent in any partner country. </w:t>
      </w:r>
    </w:p>
    <w:p w14:paraId="48B570AC" w14:textId="77777777"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contribution to travel and installation costs will be allocated to the student once per year:</w:t>
      </w:r>
    </w:p>
    <w:p w14:paraId="73B06394" w14:textId="77777777"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1.000 € contribution to travel costs for students from programme countries</w:t>
      </w:r>
    </w:p>
    <w:p w14:paraId="50E91096" w14:textId="77777777"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lastRenderedPageBreak/>
        <w:t>2.000 € contribution to travel costs and 1.000 € contribution to installation costs for students from partner countries whose location is situated at less than 4.000 km from FAU Erlangen-Nürnberg.</w:t>
      </w:r>
    </w:p>
    <w:p w14:paraId="182E3305" w14:textId="77777777"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3.000 € contribution to travel costs and 1.000 € contribution to installation costs for students from partner countries whose location is situated at 4.000 km or more from FAU Erlangen-Nürnberg.</w:t>
      </w:r>
    </w:p>
    <w:p w14:paraId="3F680934" w14:textId="77777777" w:rsidR="0096622E" w:rsidRPr="0079365F" w:rsidRDefault="0096622E" w:rsidP="0079365F">
      <w:pPr>
        <w:pStyle w:val="FormatvorlageBlockLinks127cm"/>
        <w:spacing w:line="240" w:lineRule="exact"/>
        <w:rPr>
          <w:rFonts w:asciiTheme="minorHAnsi" w:hAnsiTheme="minorHAnsi"/>
          <w:sz w:val="22"/>
          <w:szCs w:val="22"/>
          <w:lang w:val="en-GB"/>
        </w:rPr>
      </w:pPr>
    </w:p>
    <w:p w14:paraId="1535E72F" w14:textId="77777777" w:rsidR="0096622E" w:rsidRPr="0079365F" w:rsidRDefault="0096622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There will be no further funding.</w:t>
      </w:r>
    </w:p>
    <w:p w14:paraId="4FF2C100" w14:textId="77777777"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scholarship will be paid by bank transfer to a European bank account number mentioned in Appendix 1. The student shall inform the consortium as soon as possible on any change in his/her bank details. If the bank account is not active yet by the beginning month of the master, the scholarship will be paid in cash.</w:t>
      </w:r>
    </w:p>
    <w:p w14:paraId="2EE30F6B" w14:textId="77777777" w:rsidR="0096622E" w:rsidRPr="0079365F" w:rsidRDefault="0096622E" w:rsidP="0079365F">
      <w:pPr>
        <w:pStyle w:val="FormatvorlageBlockLinks127cm"/>
        <w:spacing w:line="240" w:lineRule="exact"/>
        <w:rPr>
          <w:rFonts w:asciiTheme="minorHAnsi" w:hAnsiTheme="minorHAnsi"/>
          <w:sz w:val="22"/>
          <w:szCs w:val="22"/>
          <w:lang w:val="en-GB"/>
        </w:rPr>
      </w:pPr>
    </w:p>
    <w:p w14:paraId="57D33D5B" w14:textId="77777777"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scholarship does not create any employer-employee link between the consortium coordinator and the student; therefore it is not subject to direct taxation.</w:t>
      </w:r>
    </w:p>
    <w:p w14:paraId="5DE5C2D2" w14:textId="77777777" w:rsidR="0096622E" w:rsidRPr="0079365F" w:rsidRDefault="0096622E" w:rsidP="0079365F">
      <w:pPr>
        <w:pStyle w:val="FormatvorlageBlockLinks127cm"/>
        <w:spacing w:line="240" w:lineRule="exact"/>
        <w:rPr>
          <w:rFonts w:asciiTheme="minorHAnsi" w:hAnsiTheme="minorHAnsi"/>
          <w:sz w:val="22"/>
          <w:szCs w:val="22"/>
          <w:lang w:val="en-GB"/>
        </w:rPr>
      </w:pPr>
    </w:p>
    <w:p w14:paraId="526FC84E" w14:textId="77777777"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student hereby declares not to receive any other scholarship or subvention by the European Commission.</w:t>
      </w:r>
    </w:p>
    <w:p w14:paraId="25644642" w14:textId="77777777" w:rsidR="00D239B0" w:rsidRPr="0079365F" w:rsidRDefault="00D239B0" w:rsidP="0079365F">
      <w:pPr>
        <w:pStyle w:val="FormatvorlageBlockLinks127cm"/>
        <w:spacing w:line="240" w:lineRule="exact"/>
        <w:ind w:left="0"/>
        <w:rPr>
          <w:rFonts w:asciiTheme="minorHAnsi" w:hAnsiTheme="minorHAnsi"/>
          <w:sz w:val="22"/>
          <w:szCs w:val="22"/>
          <w:lang w:val="en-GB"/>
        </w:rPr>
      </w:pPr>
    </w:p>
    <w:p w14:paraId="12E8175D" w14:textId="77777777" w:rsidR="00503AEA" w:rsidRPr="0079365F" w:rsidRDefault="003049D6" w:rsidP="00D14C59">
      <w:pPr>
        <w:pStyle w:val="FormatvorlageBlockLinks127cm"/>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4.2</w:t>
      </w:r>
      <w:r w:rsidR="00D14C59" w:rsidRPr="0079365F">
        <w:rPr>
          <w:rFonts w:asciiTheme="minorHAnsi" w:hAnsiTheme="minorHAnsi"/>
          <w:b/>
          <w:sz w:val="22"/>
          <w:szCs w:val="22"/>
          <w:lang w:val="en-US"/>
        </w:rPr>
        <w:tab/>
      </w:r>
      <w:r w:rsidR="00A466B4" w:rsidRPr="0079365F">
        <w:rPr>
          <w:rFonts w:asciiTheme="minorHAnsi" w:hAnsiTheme="minorHAnsi"/>
          <w:b/>
          <w:sz w:val="22"/>
          <w:szCs w:val="22"/>
          <w:lang w:val="en-US"/>
        </w:rPr>
        <w:t>Termination of the Contract</w:t>
      </w:r>
    </w:p>
    <w:p w14:paraId="6CD505E7" w14:textId="77777777" w:rsidR="00B76745" w:rsidRPr="0079365F" w:rsidRDefault="00A466B4"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consortium coordinator has the right to terminate the contract if the student does not meet the requirements stated in this agreement and if the student has been admitted to the EMLex programme on the basis of false information.</w:t>
      </w:r>
    </w:p>
    <w:p w14:paraId="435054D2" w14:textId="77777777" w:rsidR="00B33612" w:rsidRPr="0079365F" w:rsidRDefault="00B33612" w:rsidP="0079365F">
      <w:pPr>
        <w:pStyle w:val="FormatvorlageBlockLinks127cm"/>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4.3. Exclusion from the Programme</w:t>
      </w:r>
    </w:p>
    <w:p w14:paraId="7BD2D753" w14:textId="77777777" w:rsidR="00B33612" w:rsidRPr="0079365F" w:rsidRDefault="00B33612">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understands that he/she shall be excluded from the EMLex Master</w:t>
      </w:r>
    </w:p>
    <w:p w14:paraId="629B7F97" w14:textId="77777777"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in case of non-attendance to the course that the student cannot justify with medical certificates or for which permission has not been granted by the EMLex staff</w:t>
      </w:r>
    </w:p>
    <w:p w14:paraId="027AA830" w14:textId="77777777"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fails to validate a year of study</w:t>
      </w:r>
    </w:p>
    <w:p w14:paraId="3692F53B" w14:textId="77777777"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disciplinary measures leading to his/her exclusion from the EMLex programme</w:t>
      </w:r>
    </w:p>
    <w:p w14:paraId="3ED6B054" w14:textId="77777777"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legal prosecutions that prevent him/her from attending the EMLex programme or</w:t>
      </w:r>
    </w:p>
    <w:p w14:paraId="4D375377" w14:textId="77777777"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 from the EMLex programme, on his/her own decision or by force majeure.</w:t>
      </w:r>
    </w:p>
    <w:p w14:paraId="5E89EAF9" w14:textId="77777777" w:rsidR="00D348D5" w:rsidRPr="0079365F" w:rsidRDefault="00D348D5">
      <w:pPr>
        <w:pStyle w:val="FormatvorlageBlockLinks127cm"/>
        <w:spacing w:line="240" w:lineRule="exact"/>
        <w:rPr>
          <w:rFonts w:asciiTheme="minorHAnsi" w:hAnsiTheme="minorHAnsi"/>
          <w:sz w:val="22"/>
          <w:szCs w:val="22"/>
          <w:lang w:val="en-US"/>
        </w:rPr>
      </w:pPr>
    </w:p>
    <w:p w14:paraId="6C083E20"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Upon exclusion, the student shall in due time and before his/her departure pay for the following:</w:t>
      </w:r>
    </w:p>
    <w:p w14:paraId="13445281"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rent of his/her accommodation, for the month of the day of the exclusion</w:t>
      </w:r>
    </w:p>
    <w:p w14:paraId="3F1DE286"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bank fees, for the year of the day of the exclusion</w:t>
      </w:r>
    </w:p>
    <w:p w14:paraId="78880957"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remaining tuition fees perceived for the EMLex programme of the semester the student was active in.</w:t>
      </w:r>
    </w:p>
    <w:p w14:paraId="15DB4692" w14:textId="77777777" w:rsidR="00D348D5" w:rsidRPr="0079365F" w:rsidRDefault="00D348D5">
      <w:pPr>
        <w:pStyle w:val="FormatvorlageBlockLinks127cm"/>
        <w:spacing w:line="240" w:lineRule="exact"/>
        <w:rPr>
          <w:rFonts w:asciiTheme="minorHAnsi" w:hAnsiTheme="minorHAnsi"/>
          <w:sz w:val="22"/>
          <w:szCs w:val="22"/>
          <w:lang w:val="en-US"/>
        </w:rPr>
      </w:pPr>
    </w:p>
    <w:p w14:paraId="182EFB2D" w14:textId="77777777" w:rsidR="00B76745" w:rsidRPr="0079365F" w:rsidRDefault="00FA7515" w:rsidP="0079365F">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w:t>
      </w:r>
      <w:r w:rsidR="00B33612" w:rsidRPr="0079365F">
        <w:rPr>
          <w:rFonts w:asciiTheme="minorHAnsi" w:hAnsiTheme="minorHAnsi"/>
          <w:b/>
          <w:sz w:val="22"/>
          <w:szCs w:val="22"/>
          <w:lang w:val="en-US"/>
        </w:rPr>
        <w:t>4</w:t>
      </w:r>
      <w:r w:rsidR="00D14C59" w:rsidRPr="0079365F">
        <w:rPr>
          <w:rFonts w:asciiTheme="minorHAnsi" w:hAnsiTheme="minorHAnsi"/>
          <w:b/>
          <w:sz w:val="22"/>
          <w:szCs w:val="22"/>
          <w:lang w:val="en-US"/>
        </w:rPr>
        <w:tab/>
      </w:r>
      <w:r w:rsidRPr="0079365F">
        <w:rPr>
          <w:rFonts w:asciiTheme="minorHAnsi" w:hAnsiTheme="minorHAnsi"/>
          <w:b/>
          <w:sz w:val="22"/>
          <w:szCs w:val="22"/>
          <w:lang w:val="en-US"/>
        </w:rPr>
        <w:t xml:space="preserve">Reimbursement of </w:t>
      </w:r>
      <w:r w:rsidR="00D348D5" w:rsidRPr="0079365F">
        <w:rPr>
          <w:rFonts w:asciiTheme="minorHAnsi" w:hAnsiTheme="minorHAnsi"/>
          <w:b/>
          <w:sz w:val="22"/>
          <w:szCs w:val="22"/>
          <w:lang w:val="en-US"/>
        </w:rPr>
        <w:t>the Scholarship</w:t>
      </w:r>
      <w:r w:rsidR="00A466B4" w:rsidRPr="0079365F">
        <w:rPr>
          <w:rFonts w:asciiTheme="minorHAnsi" w:hAnsiTheme="minorHAnsi"/>
          <w:b/>
          <w:sz w:val="22"/>
          <w:szCs w:val="22"/>
          <w:lang w:val="en-US"/>
        </w:rPr>
        <w:tab/>
      </w:r>
    </w:p>
    <w:p w14:paraId="5D66A04C" w14:textId="77777777" w:rsidR="00B33612" w:rsidRPr="0079365F" w:rsidRDefault="00FA7515"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In case of termination of the Agreement</w:t>
      </w:r>
      <w:r w:rsidR="00B33612" w:rsidRPr="0079365F">
        <w:rPr>
          <w:rFonts w:asciiTheme="minorHAnsi" w:hAnsiTheme="minorHAnsi"/>
          <w:sz w:val="22"/>
          <w:szCs w:val="22"/>
          <w:lang w:val="en-US"/>
        </w:rPr>
        <w:t xml:space="preserve">, i.e. </w:t>
      </w:r>
      <w:r w:rsidRPr="0079365F">
        <w:rPr>
          <w:rFonts w:asciiTheme="minorHAnsi" w:hAnsiTheme="minorHAnsi"/>
          <w:sz w:val="22"/>
          <w:szCs w:val="22"/>
          <w:lang w:val="en-US"/>
        </w:rPr>
        <w:t xml:space="preserve">withdrawal of </w:t>
      </w:r>
      <w:r w:rsidR="00B33612" w:rsidRPr="0079365F">
        <w:rPr>
          <w:rFonts w:asciiTheme="minorHAnsi" w:hAnsiTheme="minorHAnsi"/>
          <w:sz w:val="22"/>
          <w:szCs w:val="22"/>
          <w:lang w:val="en-US"/>
        </w:rPr>
        <w:t xml:space="preserve">studies </w:t>
      </w:r>
      <w:r w:rsidRPr="0079365F">
        <w:rPr>
          <w:rFonts w:asciiTheme="minorHAnsi" w:hAnsiTheme="minorHAnsi"/>
          <w:sz w:val="22"/>
          <w:szCs w:val="22"/>
          <w:lang w:val="en-US"/>
        </w:rPr>
        <w:t>before completion of programme</w:t>
      </w:r>
      <w:r w:rsidR="00B33612" w:rsidRPr="0079365F">
        <w:rPr>
          <w:rFonts w:asciiTheme="minorHAnsi" w:hAnsiTheme="minorHAnsi"/>
          <w:sz w:val="22"/>
          <w:szCs w:val="22"/>
          <w:lang w:val="en-US"/>
        </w:rPr>
        <w:t xml:space="preserve"> or exclusion from the programme, the student hereby declares to reimburse the EMLex coordinating institution the excess funding from the grants allocated to him/her, which consist in:</w:t>
      </w:r>
    </w:p>
    <w:p w14:paraId="4520713B" w14:textId="77777777"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any EMLex funds received covering the period following the date of termination of the Agreement</w:t>
      </w:r>
      <w:r w:rsidR="00FA7515" w:rsidRPr="0079365F">
        <w:rPr>
          <w:rFonts w:asciiTheme="minorHAnsi" w:hAnsiTheme="minorHAnsi"/>
          <w:sz w:val="22"/>
          <w:szCs w:val="22"/>
          <w:lang w:val="en-US"/>
        </w:rPr>
        <w:t xml:space="preserve"> </w:t>
      </w:r>
    </w:p>
    <w:p w14:paraId="08A4B450" w14:textId="77777777"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part or totality (based on the number of months attended) of the total amount that was deposited on the bank account of the student or paid by cash by the EMLex coordinating institution</w:t>
      </w:r>
    </w:p>
    <w:p w14:paraId="31A6064E" w14:textId="77777777"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xml:space="preserve">- except for the sums stipulated in 4.5 </w:t>
      </w:r>
    </w:p>
    <w:p w14:paraId="494C9C60" w14:textId="77777777" w:rsidR="00D348D5" w:rsidRPr="0079365F" w:rsidRDefault="00D348D5" w:rsidP="00D348D5">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4.5</w:t>
      </w:r>
      <w:r w:rsidRPr="0079365F">
        <w:rPr>
          <w:rFonts w:asciiTheme="minorHAnsi" w:hAnsiTheme="minorHAnsi"/>
          <w:b/>
          <w:sz w:val="22"/>
          <w:szCs w:val="22"/>
          <w:lang w:val="en-US"/>
        </w:rPr>
        <w:tab/>
        <w:t>Exceptions to 4.4</w:t>
      </w:r>
      <w:r w:rsidRPr="0079365F">
        <w:rPr>
          <w:rFonts w:asciiTheme="minorHAnsi" w:hAnsiTheme="minorHAnsi"/>
          <w:b/>
          <w:sz w:val="22"/>
          <w:szCs w:val="22"/>
          <w:lang w:val="en-US"/>
        </w:rPr>
        <w:tab/>
      </w:r>
    </w:p>
    <w:p w14:paraId="1B17F801" w14:textId="77777777" w:rsidR="00D348D5" w:rsidRPr="0079365F" w:rsidRDefault="00D348D5" w:rsidP="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shall not refund sums he/she perceived for the following:</w:t>
      </w:r>
    </w:p>
    <w:p w14:paraId="0191EBC6" w14:textId="77777777"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rent of his/her accommodation, for the month of the day of his/her exclusion</w:t>
      </w:r>
    </w:p>
    <w:p w14:paraId="560EC140" w14:textId="77777777"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bank charges to pay for the bank account, between the day of the termination of the Agreement and the end of the calendar year</w:t>
      </w:r>
    </w:p>
    <w:p w14:paraId="0F18A88B" w14:textId="77777777"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tuition fees perceived for the remainder of the EMLex programme</w:t>
      </w:r>
    </w:p>
    <w:p w14:paraId="400697D7" w14:textId="77777777"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sums the student shall need to live between the day of the termination of the Agreement and the end of the calendar month, i.e. for food, transportation, within a limit he/she shall agree on with the coordinating institution</w:t>
      </w:r>
    </w:p>
    <w:p w14:paraId="57FBE78C"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EMLex consortium shall for its part allocate the student funds and instructions enabling him/her to fulfill his/her commitments in 4.3. The funds consist in:</w:t>
      </w:r>
    </w:p>
    <w:p w14:paraId="75EEDAE5"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grant allocated for the month of the day of his/her exclusion</w:t>
      </w:r>
    </w:p>
    <w:p w14:paraId="675078C0" w14:textId="77777777"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funds to cover the tuition fees for the EMLex programme that the student has not paid yet</w:t>
      </w:r>
    </w:p>
    <w:p w14:paraId="15355DCE" w14:textId="77777777" w:rsidR="00485421" w:rsidRPr="00485421" w:rsidRDefault="00D348D5" w:rsidP="00485421">
      <w:pPr>
        <w:pStyle w:val="FormatvorlageBlockLinks127cm"/>
        <w:spacing w:line="240" w:lineRule="exact"/>
        <w:rPr>
          <w:lang w:val="en-US"/>
        </w:rPr>
      </w:pPr>
      <w:r w:rsidRPr="0079365F">
        <w:rPr>
          <w:rFonts w:asciiTheme="minorHAnsi" w:hAnsiTheme="minorHAnsi"/>
          <w:sz w:val="22"/>
          <w:szCs w:val="22"/>
          <w:lang w:val="en-US"/>
        </w:rPr>
        <w:t xml:space="preserve">In addition, in case of exclusion the EMLex consortium shall allocate the student funds to cover the cost of travel back to his/her country of origin, that the student shall not refund. </w:t>
      </w:r>
    </w:p>
    <w:p w14:paraId="3B5C6B92" w14:textId="77777777" w:rsidR="004D3033" w:rsidRPr="0079365F" w:rsidRDefault="007C5CBA" w:rsidP="00485421">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lastRenderedPageBreak/>
        <w:t xml:space="preserve">5. </w:t>
      </w:r>
      <w:r w:rsidRPr="0079365F">
        <w:rPr>
          <w:rFonts w:asciiTheme="minorHAnsi" w:hAnsiTheme="minorHAnsi"/>
          <w:sz w:val="22"/>
          <w:szCs w:val="22"/>
          <w:lang w:val="en-US"/>
        </w:rPr>
        <w:tab/>
        <w:t>Student services and mandatories</w:t>
      </w:r>
    </w:p>
    <w:p w14:paraId="6397A1AB" w14:textId="77777777" w:rsidR="00FF1F82" w:rsidRPr="0079365F" w:rsidRDefault="007C5CBA"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5.1</w:t>
      </w:r>
      <w:r w:rsidR="00D14C59" w:rsidRPr="0079365F">
        <w:rPr>
          <w:rFonts w:asciiTheme="minorHAnsi" w:hAnsiTheme="minorHAnsi"/>
          <w:sz w:val="22"/>
          <w:szCs w:val="22"/>
          <w:lang w:val="en-US"/>
        </w:rPr>
        <w:tab/>
      </w:r>
      <w:r w:rsidRPr="0079365F">
        <w:rPr>
          <w:rFonts w:asciiTheme="minorHAnsi" w:hAnsiTheme="minorHAnsi"/>
          <w:sz w:val="22"/>
          <w:szCs w:val="22"/>
          <w:lang w:val="en-US"/>
        </w:rPr>
        <w:t>Student services</w:t>
      </w:r>
    </w:p>
    <w:p w14:paraId="4B2210F6" w14:textId="77777777" w:rsidR="00833E85" w:rsidRPr="0079365F" w:rsidRDefault="00FF1F82" w:rsidP="004D3033">
      <w:pPr>
        <w:pStyle w:val="berschrift1"/>
        <w:spacing w:before="0" w:line="240" w:lineRule="exact"/>
        <w:ind w:firstLine="1"/>
        <w:jc w:val="both"/>
        <w:rPr>
          <w:rFonts w:asciiTheme="minorHAnsi" w:hAnsiTheme="minorHAnsi"/>
          <w:b w:val="0"/>
          <w:sz w:val="22"/>
          <w:szCs w:val="22"/>
          <w:lang w:val="en-US"/>
        </w:rPr>
      </w:pPr>
      <w:r w:rsidRPr="0079365F">
        <w:rPr>
          <w:rFonts w:asciiTheme="minorHAnsi" w:hAnsiTheme="minorHAnsi"/>
          <w:b w:val="0"/>
          <w:sz w:val="22"/>
          <w:szCs w:val="22"/>
          <w:lang w:val="en-US"/>
        </w:rPr>
        <w:t xml:space="preserve">There are multiple service programmes at the </w:t>
      </w:r>
      <w:r w:rsidR="004D3033" w:rsidRPr="0079365F">
        <w:rPr>
          <w:rFonts w:asciiTheme="minorHAnsi" w:hAnsiTheme="minorHAnsi"/>
          <w:b w:val="0"/>
          <w:sz w:val="22"/>
          <w:szCs w:val="22"/>
          <w:lang w:val="en-US"/>
        </w:rPr>
        <w:t>u</w:t>
      </w:r>
      <w:r w:rsidRPr="0079365F">
        <w:rPr>
          <w:rFonts w:asciiTheme="minorHAnsi" w:hAnsiTheme="minorHAnsi"/>
          <w:b w:val="0"/>
          <w:sz w:val="22"/>
          <w:szCs w:val="22"/>
          <w:lang w:val="en-US"/>
        </w:rPr>
        <w:t xml:space="preserve">niversities to ensure support of visa and housing, administration, local language courses and access to on-site and online learning facilities. </w:t>
      </w:r>
      <w:r w:rsidR="00AB0638" w:rsidRPr="0079365F">
        <w:rPr>
          <w:rFonts w:asciiTheme="minorHAnsi" w:hAnsiTheme="minorHAnsi"/>
          <w:b w:val="0"/>
          <w:sz w:val="22"/>
          <w:szCs w:val="22"/>
          <w:lang w:val="en-US"/>
        </w:rPr>
        <w:t>In addition</w:t>
      </w:r>
      <w:r w:rsidR="00E45A3B" w:rsidRPr="0079365F">
        <w:rPr>
          <w:rFonts w:asciiTheme="minorHAnsi" w:hAnsiTheme="minorHAnsi"/>
          <w:b w:val="0"/>
          <w:sz w:val="22"/>
          <w:szCs w:val="22"/>
          <w:lang w:val="en-US"/>
        </w:rPr>
        <w:t>,</w:t>
      </w:r>
      <w:r w:rsidR="00AB0638" w:rsidRPr="0079365F">
        <w:rPr>
          <w:rFonts w:asciiTheme="minorHAnsi" w:hAnsiTheme="minorHAnsi"/>
          <w:b w:val="0"/>
          <w:sz w:val="22"/>
          <w:szCs w:val="22"/>
          <w:lang w:val="en-US"/>
        </w:rPr>
        <w:t xml:space="preserve"> a</w:t>
      </w:r>
      <w:r w:rsidR="00E45A3B" w:rsidRPr="0079365F">
        <w:rPr>
          <w:rFonts w:asciiTheme="minorHAnsi" w:hAnsiTheme="minorHAnsi"/>
          <w:b w:val="0"/>
          <w:sz w:val="22"/>
          <w:szCs w:val="22"/>
          <w:lang w:val="en-US"/>
        </w:rPr>
        <w:t>n orientation event</w:t>
      </w:r>
      <w:r w:rsidR="0079365F">
        <w:rPr>
          <w:rFonts w:asciiTheme="minorHAnsi" w:hAnsiTheme="minorHAnsi"/>
          <w:b w:val="0"/>
          <w:sz w:val="22"/>
          <w:szCs w:val="22"/>
          <w:lang w:val="en-US"/>
        </w:rPr>
        <w:t xml:space="preserve"> </w:t>
      </w:r>
      <w:r w:rsidR="00AB0638" w:rsidRPr="0079365F">
        <w:rPr>
          <w:rFonts w:asciiTheme="minorHAnsi" w:hAnsiTheme="minorHAnsi"/>
          <w:b w:val="0"/>
          <w:sz w:val="22"/>
          <w:szCs w:val="22"/>
          <w:lang w:val="en-US"/>
        </w:rPr>
        <w:t xml:space="preserve">will be organized to support the students. </w:t>
      </w:r>
      <w:r w:rsidR="004D3033" w:rsidRPr="0079365F">
        <w:rPr>
          <w:rFonts w:asciiTheme="minorHAnsi" w:hAnsiTheme="minorHAnsi"/>
          <w:b w:val="0"/>
          <w:sz w:val="22"/>
          <w:szCs w:val="22"/>
          <w:lang w:val="en-US"/>
        </w:rPr>
        <w:t>Relevant information</w:t>
      </w:r>
      <w:r w:rsidR="00833E85" w:rsidRPr="0079365F">
        <w:rPr>
          <w:rFonts w:asciiTheme="minorHAnsi" w:hAnsiTheme="minorHAnsi"/>
          <w:b w:val="0"/>
          <w:sz w:val="22"/>
          <w:szCs w:val="22"/>
          <w:lang w:val="en-US"/>
        </w:rPr>
        <w:t xml:space="preserve"> </w:t>
      </w:r>
      <w:r w:rsidR="00F91ADB" w:rsidRPr="0079365F">
        <w:rPr>
          <w:rFonts w:asciiTheme="minorHAnsi" w:hAnsiTheme="minorHAnsi"/>
          <w:b w:val="0"/>
          <w:sz w:val="22"/>
          <w:szCs w:val="22"/>
          <w:lang w:val="en-US"/>
        </w:rPr>
        <w:t xml:space="preserve">is provided </w:t>
      </w:r>
      <w:r w:rsidR="00833E85" w:rsidRPr="0079365F">
        <w:rPr>
          <w:rFonts w:asciiTheme="minorHAnsi" w:hAnsiTheme="minorHAnsi"/>
          <w:b w:val="0"/>
          <w:sz w:val="22"/>
          <w:szCs w:val="22"/>
          <w:lang w:val="en-US"/>
        </w:rPr>
        <w:t xml:space="preserve">on </w:t>
      </w:r>
      <w:r w:rsidR="00F91ADB" w:rsidRPr="0079365F">
        <w:rPr>
          <w:rFonts w:asciiTheme="minorHAnsi" w:hAnsiTheme="minorHAnsi"/>
          <w:b w:val="0"/>
          <w:sz w:val="22"/>
          <w:szCs w:val="22"/>
          <w:lang w:val="en-US"/>
        </w:rPr>
        <w:t xml:space="preserve">the EMLex </w:t>
      </w:r>
      <w:r w:rsidR="004D3033" w:rsidRPr="0079365F">
        <w:rPr>
          <w:rFonts w:asciiTheme="minorHAnsi" w:hAnsiTheme="minorHAnsi"/>
          <w:b w:val="0"/>
          <w:sz w:val="22"/>
          <w:szCs w:val="22"/>
          <w:lang w:val="en-US"/>
        </w:rPr>
        <w:t>websites of the single u</w:t>
      </w:r>
      <w:r w:rsidR="00833E85" w:rsidRPr="0079365F">
        <w:rPr>
          <w:rFonts w:asciiTheme="minorHAnsi" w:hAnsiTheme="minorHAnsi"/>
          <w:b w:val="0"/>
          <w:sz w:val="22"/>
          <w:szCs w:val="22"/>
          <w:lang w:val="en-US"/>
        </w:rPr>
        <w:t xml:space="preserve">niversities. </w:t>
      </w:r>
      <w:r w:rsidR="00AB0638" w:rsidRPr="0079365F">
        <w:rPr>
          <w:rFonts w:asciiTheme="minorHAnsi" w:hAnsiTheme="minorHAnsi"/>
          <w:b w:val="0"/>
          <w:sz w:val="22"/>
          <w:szCs w:val="22"/>
          <w:lang w:val="en-US"/>
        </w:rPr>
        <w:t xml:space="preserve">The </w:t>
      </w:r>
      <w:r w:rsidR="00B76745" w:rsidRPr="0079365F">
        <w:rPr>
          <w:rFonts w:asciiTheme="minorHAnsi" w:hAnsiTheme="minorHAnsi"/>
          <w:b w:val="0"/>
          <w:sz w:val="22"/>
          <w:szCs w:val="22"/>
          <w:lang w:val="en-US"/>
        </w:rPr>
        <w:t xml:space="preserve">tutoring programme guarantees the </w:t>
      </w:r>
      <w:r w:rsidR="00AB0638" w:rsidRPr="0079365F">
        <w:rPr>
          <w:rFonts w:asciiTheme="minorHAnsi" w:hAnsiTheme="minorHAnsi"/>
          <w:b w:val="0"/>
          <w:sz w:val="22"/>
          <w:szCs w:val="22"/>
          <w:lang w:val="en-US"/>
        </w:rPr>
        <w:t xml:space="preserve">mentoring of </w:t>
      </w:r>
      <w:r w:rsidR="00B76745" w:rsidRPr="0079365F">
        <w:rPr>
          <w:rFonts w:asciiTheme="minorHAnsi" w:hAnsiTheme="minorHAnsi"/>
          <w:b w:val="0"/>
          <w:sz w:val="22"/>
          <w:szCs w:val="22"/>
          <w:lang w:val="en-US"/>
        </w:rPr>
        <w:t>the</w:t>
      </w:r>
      <w:r w:rsidR="00AB0638" w:rsidRPr="0079365F">
        <w:rPr>
          <w:rFonts w:asciiTheme="minorHAnsi" w:hAnsiTheme="minorHAnsi"/>
          <w:b w:val="0"/>
          <w:sz w:val="22"/>
          <w:szCs w:val="22"/>
          <w:lang w:val="en-US"/>
        </w:rPr>
        <w:t xml:space="preserve"> student. </w:t>
      </w:r>
      <w:r w:rsidR="00833E85" w:rsidRPr="0079365F">
        <w:rPr>
          <w:rFonts w:asciiTheme="minorHAnsi" w:hAnsiTheme="minorHAnsi"/>
          <w:b w:val="0"/>
          <w:sz w:val="22"/>
          <w:szCs w:val="22"/>
          <w:lang w:val="en-US"/>
        </w:rPr>
        <w:t xml:space="preserve">Disabled students will get an extra tutor for the whole time of studying. </w:t>
      </w:r>
    </w:p>
    <w:p w14:paraId="74F18029" w14:textId="77777777"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5.2</w:t>
      </w:r>
      <w:r w:rsidR="00D14C59" w:rsidRPr="0079365F">
        <w:rPr>
          <w:rFonts w:asciiTheme="minorHAnsi" w:hAnsiTheme="minorHAnsi"/>
          <w:sz w:val="22"/>
          <w:szCs w:val="22"/>
          <w:lang w:val="en-US"/>
        </w:rPr>
        <w:tab/>
      </w:r>
      <w:r w:rsidRPr="0079365F">
        <w:rPr>
          <w:rFonts w:asciiTheme="minorHAnsi" w:hAnsiTheme="minorHAnsi"/>
          <w:sz w:val="22"/>
          <w:szCs w:val="22"/>
          <w:lang w:val="en-US"/>
        </w:rPr>
        <w:t>Participation</w:t>
      </w:r>
    </w:p>
    <w:p w14:paraId="6FCE9A14" w14:textId="77777777" w:rsidR="00096540" w:rsidRPr="0079365F" w:rsidRDefault="00096540"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bCs/>
          <w:sz w:val="22"/>
          <w:szCs w:val="22"/>
          <w:lang w:val="en-US"/>
        </w:rPr>
        <w:t xml:space="preserve">5.2.1 Evaluation: </w:t>
      </w:r>
      <w:r w:rsidRPr="0079365F">
        <w:rPr>
          <w:rFonts w:asciiTheme="minorHAnsi" w:hAnsiTheme="minorHAnsi"/>
          <w:b w:val="0"/>
          <w:sz w:val="22"/>
          <w:szCs w:val="22"/>
        </w:rPr>
        <w:t>The student is evaluated for each course in accordance with the regulations of the institutions where the student is studying, except for those cases that are stipulated in the common rules.</w:t>
      </w:r>
      <w:r w:rsidRPr="0079365F">
        <w:rPr>
          <w:rFonts w:asciiTheme="minorHAnsi" w:hAnsiTheme="minorHAnsi"/>
        </w:rPr>
        <w:t xml:space="preserve"> </w:t>
      </w:r>
      <w:r w:rsidRPr="0079365F">
        <w:rPr>
          <w:rFonts w:asciiTheme="minorHAnsi" w:hAnsiTheme="minorHAnsi"/>
          <w:b w:val="0"/>
          <w:sz w:val="22"/>
          <w:szCs w:val="22"/>
        </w:rPr>
        <w:t>The student grants the universities where he/she is studying during the first and the second year the right to transfer all information concerning the progress of the studies to the consortium management and its administrative units. This includes courses, study results, and all other facts that are necessary to evaluate the student's performance.</w:t>
      </w:r>
    </w:p>
    <w:p w14:paraId="63F9F4C3" w14:textId="77777777" w:rsidR="00096540" w:rsidRPr="0079365F" w:rsidRDefault="00096540" w:rsidP="00D14C59">
      <w:pPr>
        <w:pStyle w:val="Absatz"/>
        <w:spacing w:line="240" w:lineRule="exact"/>
        <w:ind w:left="425" w:hanging="425"/>
        <w:jc w:val="both"/>
        <w:rPr>
          <w:rFonts w:asciiTheme="minorHAnsi" w:hAnsiTheme="minorHAnsi"/>
          <w:color w:val="auto"/>
          <w:sz w:val="22"/>
          <w:szCs w:val="22"/>
          <w:lang w:val="en-GB" w:eastAsia="pt-PT"/>
        </w:rPr>
      </w:pPr>
      <w:r w:rsidRPr="0079365F">
        <w:rPr>
          <w:rFonts w:asciiTheme="minorHAnsi" w:hAnsiTheme="minorHAnsi"/>
          <w:color w:val="auto"/>
          <w:sz w:val="22"/>
          <w:szCs w:val="22"/>
          <w:lang w:val="en-GB" w:eastAsia="pt-PT"/>
        </w:rPr>
        <w:t>5.2.2</w:t>
      </w:r>
      <w:r w:rsidR="00790A38" w:rsidRPr="0079365F">
        <w:rPr>
          <w:rFonts w:asciiTheme="minorHAnsi" w:hAnsiTheme="minorHAnsi"/>
          <w:color w:val="auto"/>
          <w:sz w:val="22"/>
          <w:szCs w:val="22"/>
          <w:lang w:val="en-GB" w:eastAsia="pt-PT"/>
        </w:rPr>
        <w:t xml:space="preserve"> EMA: The Erasmus Mundus Students and Alumni Association (EMA) is a platform for all EMJMD-Students and can be found via </w:t>
      </w:r>
      <w:hyperlink r:id="rId8" w:history="1">
        <w:r w:rsidR="00F91ADB" w:rsidRPr="0079365F">
          <w:rPr>
            <w:rStyle w:val="Hyperlink"/>
            <w:rFonts w:asciiTheme="minorHAnsi" w:hAnsiTheme="minorHAnsi"/>
            <w:sz w:val="22"/>
            <w:szCs w:val="22"/>
            <w:lang w:val="en-GB" w:eastAsia="pt-PT"/>
          </w:rPr>
          <w:t>http://www.em-a.eu/</w:t>
        </w:r>
      </w:hyperlink>
      <w:r w:rsidR="00790A38" w:rsidRPr="0079365F">
        <w:rPr>
          <w:rFonts w:asciiTheme="minorHAnsi" w:hAnsiTheme="minorHAnsi"/>
          <w:color w:val="auto"/>
          <w:sz w:val="22"/>
          <w:szCs w:val="22"/>
          <w:lang w:val="en-GB" w:eastAsia="pt-PT"/>
        </w:rPr>
        <w:t>.</w:t>
      </w:r>
      <w:r w:rsidR="00F91ADB" w:rsidRPr="0079365F">
        <w:rPr>
          <w:rFonts w:asciiTheme="minorHAnsi" w:hAnsiTheme="minorHAnsi"/>
          <w:color w:val="auto"/>
          <w:sz w:val="22"/>
          <w:szCs w:val="22"/>
          <w:lang w:val="en-GB" w:eastAsia="pt-PT"/>
        </w:rPr>
        <w:t xml:space="preserve"> The student is encouraged to join EMA.</w:t>
      </w:r>
    </w:p>
    <w:p w14:paraId="072FD4A7" w14:textId="77777777"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5.3</w:t>
      </w:r>
      <w:r w:rsidR="00D14C59" w:rsidRPr="0079365F">
        <w:rPr>
          <w:rFonts w:asciiTheme="minorHAnsi" w:hAnsiTheme="minorHAnsi"/>
          <w:sz w:val="22"/>
          <w:szCs w:val="22"/>
          <w:lang w:val="en-US"/>
        </w:rPr>
        <w:tab/>
      </w:r>
      <w:r w:rsidRPr="0079365F">
        <w:rPr>
          <w:rFonts w:asciiTheme="minorHAnsi" w:hAnsiTheme="minorHAnsi"/>
          <w:sz w:val="22"/>
          <w:szCs w:val="22"/>
          <w:lang w:val="en-US"/>
        </w:rPr>
        <w:t>Code of conduct</w:t>
      </w:r>
    </w:p>
    <w:p w14:paraId="50FDCF27" w14:textId="77777777" w:rsidR="00E4171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must use both the movable and immovable goods of the university with great care and to act and behave in accordance with the regulations enforced within the university.</w:t>
      </w:r>
      <w:r w:rsidR="00E4171A" w:rsidRPr="0079365F">
        <w:rPr>
          <w:rFonts w:asciiTheme="minorHAnsi" w:hAnsiTheme="minorHAnsi"/>
          <w:b w:val="0"/>
          <w:sz w:val="22"/>
          <w:szCs w:val="22"/>
        </w:rPr>
        <w:t xml:space="preserve"> </w:t>
      </w:r>
    </w:p>
    <w:p w14:paraId="3400E5C2" w14:textId="77777777" w:rsidR="00503AE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is strongly advised to attend as much as possible all lectures and laboratories. Some laboratories and/or assignments are compulsory in order to pass a course. The lecturer has the responsibility to inform the student about compulsory parts of the course at the start of the course.</w:t>
      </w:r>
      <w:r w:rsidR="00E4171A" w:rsidRPr="0079365F">
        <w:rPr>
          <w:rFonts w:asciiTheme="minorHAnsi" w:hAnsiTheme="minorHAnsi"/>
          <w:b w:val="0"/>
          <w:sz w:val="22"/>
          <w:szCs w:val="22"/>
        </w:rPr>
        <w:t xml:space="preserve"> </w:t>
      </w:r>
      <w:r w:rsidR="00503AEA" w:rsidRPr="0079365F">
        <w:rPr>
          <w:rFonts w:asciiTheme="minorHAnsi" w:hAnsiTheme="minorHAnsi"/>
          <w:b w:val="0"/>
          <w:sz w:val="22"/>
          <w:szCs w:val="22"/>
        </w:rPr>
        <w:t xml:space="preserve">In case of absence of more than one week (during the academic year not including holiday periods) the student is expected to inform the </w:t>
      </w:r>
      <w:r w:rsidR="004D3033" w:rsidRPr="0079365F">
        <w:rPr>
          <w:rFonts w:asciiTheme="minorHAnsi" w:hAnsiTheme="minorHAnsi"/>
          <w:b w:val="0"/>
          <w:sz w:val="22"/>
          <w:szCs w:val="22"/>
        </w:rPr>
        <w:t>programme r</w:t>
      </w:r>
      <w:r w:rsidR="00503AEA" w:rsidRPr="0079365F">
        <w:rPr>
          <w:rFonts w:asciiTheme="minorHAnsi" w:hAnsiTheme="minorHAnsi"/>
          <w:b w:val="0"/>
          <w:sz w:val="22"/>
          <w:szCs w:val="22"/>
        </w:rPr>
        <w:t>epresentative at the partner institution and ask for approval for this absence. He/she has to provide a motivation for the absence supported, as much as possible, by evidence.</w:t>
      </w:r>
      <w:r w:rsidR="00697790" w:rsidRPr="0079365F">
        <w:rPr>
          <w:rFonts w:asciiTheme="minorHAnsi" w:hAnsiTheme="minorHAnsi"/>
          <w:b w:val="0"/>
          <w:sz w:val="22"/>
          <w:szCs w:val="22"/>
        </w:rPr>
        <w:t xml:space="preserve"> </w:t>
      </w:r>
    </w:p>
    <w:p w14:paraId="217B0E1B" w14:textId="77777777" w:rsidR="00503AEA"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 xml:space="preserve">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reviews the student’s academic performance each semester and makes a new decision for the coming semester regarding the continuation of the study programme, based on the previous semester’s study results. Minimum requirements are that the student has per</w:t>
      </w:r>
      <w:r w:rsidR="00790A38" w:rsidRPr="0079365F">
        <w:rPr>
          <w:rFonts w:asciiTheme="minorHAnsi" w:hAnsiTheme="minorHAnsi"/>
          <w:color w:val="auto"/>
          <w:sz w:val="22"/>
          <w:szCs w:val="22"/>
          <w:lang w:eastAsia="pt-PT"/>
        </w:rPr>
        <w:t>formed an equivalent of 30</w:t>
      </w:r>
      <w:r w:rsidR="00503AEA" w:rsidRPr="0079365F">
        <w:rPr>
          <w:rFonts w:asciiTheme="minorHAnsi" w:hAnsiTheme="minorHAnsi"/>
          <w:color w:val="auto"/>
          <w:sz w:val="22"/>
          <w:szCs w:val="22"/>
          <w:lang w:eastAsia="pt-PT"/>
        </w:rPr>
        <w:t xml:space="preserve"> ECTS during the previous semester.</w:t>
      </w:r>
      <w:r w:rsidR="00697790" w:rsidRPr="0079365F">
        <w:rPr>
          <w:rFonts w:asciiTheme="minorHAnsi" w:hAnsiTheme="minorHAnsi"/>
          <w:color w:val="auto"/>
          <w:sz w:val="22"/>
          <w:szCs w:val="22"/>
          <w:lang w:eastAsia="pt-PT"/>
        </w:rPr>
        <w:t xml:space="preserve"> </w:t>
      </w:r>
      <w:r w:rsidR="00503AEA" w:rsidRPr="0079365F">
        <w:rPr>
          <w:rFonts w:asciiTheme="minorHAnsi" w:hAnsiTheme="minorHAnsi"/>
          <w:color w:val="auto"/>
          <w:sz w:val="22"/>
          <w:szCs w:val="22"/>
          <w:lang w:eastAsia="pt-PT"/>
        </w:rPr>
        <w:t xml:space="preserve">In the event that the student prematurely ceases his/her participation in the programme for any reason, he/she must notify 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 xml:space="preserve">immediately. </w:t>
      </w:r>
    </w:p>
    <w:p w14:paraId="08D8F85B" w14:textId="77777777" w:rsidR="004D3033"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A student who leaves the programme prematurely but has obtained credits for certain courses will get a transcript of records stating the courses he/she has earned credits for.</w:t>
      </w:r>
    </w:p>
    <w:p w14:paraId="06BC66AC" w14:textId="77777777"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5.4</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Administrative Requirements</w:t>
      </w:r>
    </w:p>
    <w:p w14:paraId="04BB7D06" w14:textId="77777777" w:rsidR="00833E85"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bCs/>
          <w:color w:val="auto"/>
          <w:sz w:val="22"/>
          <w:szCs w:val="22"/>
          <w:lang w:val="en-US"/>
        </w:rPr>
        <w:tab/>
      </w:r>
      <w:r w:rsidR="004D3033" w:rsidRPr="0079365F">
        <w:rPr>
          <w:rFonts w:asciiTheme="minorHAnsi" w:hAnsiTheme="minorHAnsi"/>
          <w:bCs/>
          <w:color w:val="auto"/>
          <w:sz w:val="22"/>
          <w:szCs w:val="22"/>
          <w:lang w:val="en-US"/>
        </w:rPr>
        <w:t xml:space="preserve">To be </w:t>
      </w:r>
      <w:r w:rsidR="007C5CBA" w:rsidRPr="0079365F">
        <w:rPr>
          <w:rFonts w:asciiTheme="minorHAnsi" w:hAnsiTheme="minorHAnsi"/>
          <w:bCs/>
          <w:color w:val="auto"/>
          <w:sz w:val="22"/>
          <w:szCs w:val="22"/>
          <w:lang w:val="en-US"/>
        </w:rPr>
        <w:t>require</w:t>
      </w:r>
      <w:r w:rsidR="004D3033" w:rsidRPr="0079365F">
        <w:rPr>
          <w:rFonts w:asciiTheme="minorHAnsi" w:hAnsiTheme="minorHAnsi"/>
          <w:bCs/>
          <w:color w:val="auto"/>
          <w:sz w:val="22"/>
          <w:szCs w:val="22"/>
          <w:lang w:val="en-US"/>
        </w:rPr>
        <w:t xml:space="preserve">d </w:t>
      </w:r>
      <w:r w:rsidR="007C5CBA" w:rsidRPr="0079365F">
        <w:rPr>
          <w:rFonts w:asciiTheme="minorHAnsi" w:hAnsiTheme="minorHAnsi"/>
          <w:color w:val="auto"/>
          <w:sz w:val="22"/>
          <w:szCs w:val="22"/>
          <w:lang w:val="en-US"/>
        </w:rPr>
        <w:t xml:space="preserve">in view of installation at the first/second host institution </w:t>
      </w:r>
      <w:r w:rsidR="004D3033" w:rsidRPr="0079365F">
        <w:rPr>
          <w:rFonts w:asciiTheme="minorHAnsi" w:hAnsiTheme="minorHAnsi"/>
          <w:color w:val="auto"/>
          <w:sz w:val="22"/>
          <w:szCs w:val="22"/>
          <w:lang w:val="en-US"/>
        </w:rPr>
        <w:t xml:space="preserve">are </w:t>
      </w:r>
      <w:r w:rsidR="007C5CBA" w:rsidRPr="0079365F">
        <w:rPr>
          <w:rFonts w:asciiTheme="minorHAnsi" w:hAnsiTheme="minorHAnsi"/>
          <w:color w:val="auto"/>
          <w:sz w:val="22"/>
          <w:szCs w:val="22"/>
          <w:lang w:val="en-US"/>
        </w:rPr>
        <w:t>local registration, bank account, deadlines to be respected</w:t>
      </w:r>
      <w:r w:rsidR="004D3033" w:rsidRPr="0079365F">
        <w:rPr>
          <w:rFonts w:asciiTheme="minorHAnsi" w:hAnsiTheme="minorHAnsi"/>
          <w:color w:val="auto"/>
          <w:sz w:val="22"/>
          <w:szCs w:val="22"/>
          <w:lang w:val="en-US"/>
        </w:rPr>
        <w:t>.</w:t>
      </w:r>
    </w:p>
    <w:p w14:paraId="27B80CEC" w14:textId="77777777"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5.5</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Internships</w:t>
      </w:r>
    </w:p>
    <w:p w14:paraId="5AD486FC" w14:textId="77777777" w:rsidR="002F1ACA"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r>
      <w:r w:rsidR="00D649D6" w:rsidRPr="0079365F">
        <w:rPr>
          <w:rFonts w:asciiTheme="minorHAnsi" w:hAnsiTheme="minorHAnsi"/>
          <w:color w:val="auto"/>
          <w:sz w:val="22"/>
          <w:szCs w:val="22"/>
          <w:lang w:val="en-US"/>
        </w:rPr>
        <w:t>The Internship (</w:t>
      </w:r>
      <w:r w:rsidR="00263F12" w:rsidRPr="0079365F">
        <w:rPr>
          <w:rFonts w:asciiTheme="minorHAnsi" w:hAnsiTheme="minorHAnsi"/>
          <w:color w:val="auto"/>
          <w:sz w:val="22"/>
          <w:szCs w:val="22"/>
          <w:lang w:val="en-US"/>
        </w:rPr>
        <w:t>minimum 4</w:t>
      </w:r>
      <w:r w:rsidR="00BC1E08" w:rsidRPr="0079365F">
        <w:rPr>
          <w:rFonts w:asciiTheme="minorHAnsi" w:hAnsiTheme="minorHAnsi"/>
          <w:color w:val="auto"/>
          <w:sz w:val="22"/>
          <w:szCs w:val="22"/>
          <w:lang w:val="en-US"/>
        </w:rPr>
        <w:t xml:space="preserve"> </w:t>
      </w:r>
      <w:r w:rsidR="00D649D6" w:rsidRPr="0079365F">
        <w:rPr>
          <w:rFonts w:asciiTheme="minorHAnsi" w:hAnsiTheme="minorHAnsi"/>
          <w:color w:val="auto"/>
          <w:sz w:val="22"/>
          <w:szCs w:val="22"/>
          <w:lang w:val="en-US"/>
        </w:rPr>
        <w:t xml:space="preserve">weeks) is a mandatory element of the curriculum of the EMJMD-EMLex. It falls to the student to organize the internship </w:t>
      </w:r>
      <w:r w:rsidR="002F1ACA" w:rsidRPr="0079365F">
        <w:rPr>
          <w:rFonts w:asciiTheme="minorHAnsi" w:hAnsiTheme="minorHAnsi"/>
          <w:color w:val="auto"/>
          <w:sz w:val="22"/>
          <w:szCs w:val="22"/>
          <w:lang w:val="en-US"/>
        </w:rPr>
        <w:t>according to the agreement with the EMJMD-EMLex</w:t>
      </w:r>
      <w:r w:rsidR="00F91ADB" w:rsidRPr="0079365F">
        <w:rPr>
          <w:rFonts w:asciiTheme="minorHAnsi" w:hAnsiTheme="minorHAnsi"/>
          <w:color w:val="auto"/>
          <w:sz w:val="22"/>
          <w:szCs w:val="22"/>
          <w:lang w:val="en-US"/>
        </w:rPr>
        <w:t xml:space="preserve"> coordinator</w:t>
      </w:r>
      <w:r w:rsidR="002F1ACA" w:rsidRPr="0079365F">
        <w:rPr>
          <w:rFonts w:asciiTheme="minorHAnsi" w:hAnsiTheme="minorHAnsi"/>
          <w:color w:val="auto"/>
          <w:sz w:val="22"/>
          <w:szCs w:val="22"/>
          <w:lang w:val="en-US"/>
        </w:rPr>
        <w:t xml:space="preserve"> of the </w:t>
      </w:r>
      <w:r w:rsidR="004D3033" w:rsidRPr="0079365F">
        <w:rPr>
          <w:rFonts w:asciiTheme="minorHAnsi" w:hAnsiTheme="minorHAnsi"/>
          <w:color w:val="auto"/>
          <w:sz w:val="22"/>
          <w:szCs w:val="22"/>
          <w:lang w:val="en-US"/>
        </w:rPr>
        <w:t>u</w:t>
      </w:r>
      <w:r w:rsidR="002F1ACA" w:rsidRPr="0079365F">
        <w:rPr>
          <w:rFonts w:asciiTheme="minorHAnsi" w:hAnsiTheme="minorHAnsi"/>
          <w:color w:val="auto"/>
          <w:sz w:val="22"/>
          <w:szCs w:val="22"/>
          <w:lang w:val="en-US"/>
        </w:rPr>
        <w:t xml:space="preserve">niversity. The </w:t>
      </w:r>
      <w:r w:rsidR="004D3033" w:rsidRPr="0079365F">
        <w:rPr>
          <w:rFonts w:asciiTheme="minorHAnsi" w:hAnsiTheme="minorHAnsi"/>
          <w:color w:val="auto"/>
          <w:sz w:val="22"/>
          <w:szCs w:val="22"/>
          <w:lang w:val="en-US"/>
        </w:rPr>
        <w:t>c</w:t>
      </w:r>
      <w:r w:rsidR="002F1ACA" w:rsidRPr="0079365F">
        <w:rPr>
          <w:rFonts w:asciiTheme="minorHAnsi" w:hAnsiTheme="minorHAnsi"/>
          <w:color w:val="auto"/>
          <w:sz w:val="22"/>
          <w:szCs w:val="22"/>
          <w:lang w:val="en-US"/>
        </w:rPr>
        <w:t xml:space="preserve">onsortium offers a catalog of potential </w:t>
      </w:r>
      <w:r w:rsidR="00F91ADB" w:rsidRPr="0079365F">
        <w:rPr>
          <w:rFonts w:asciiTheme="minorHAnsi" w:hAnsiTheme="minorHAnsi"/>
          <w:color w:val="auto"/>
          <w:sz w:val="22"/>
          <w:szCs w:val="22"/>
          <w:lang w:val="en-US"/>
        </w:rPr>
        <w:t>internships</w:t>
      </w:r>
      <w:r w:rsidR="002F1ACA" w:rsidRPr="0079365F">
        <w:rPr>
          <w:rFonts w:asciiTheme="minorHAnsi" w:hAnsiTheme="minorHAnsi"/>
          <w:color w:val="auto"/>
          <w:sz w:val="22"/>
          <w:szCs w:val="22"/>
          <w:lang w:val="en-US"/>
        </w:rPr>
        <w:t>.</w:t>
      </w:r>
    </w:p>
    <w:p w14:paraId="264B55CE" w14:textId="77777777" w:rsidR="00E53919" w:rsidRPr="00EB4EFA" w:rsidRDefault="00E53919" w:rsidP="00E53919">
      <w:pPr>
        <w:pStyle w:val="FormatvorlageBlockLinks127cm"/>
        <w:spacing w:line="240" w:lineRule="exact"/>
        <w:rPr>
          <w:rFonts w:asciiTheme="minorHAnsi" w:hAnsiTheme="minorHAnsi"/>
          <w:sz w:val="22"/>
          <w:szCs w:val="22"/>
        </w:rPr>
      </w:pPr>
    </w:p>
    <w:p w14:paraId="332774A9" w14:textId="77777777" w:rsidR="00E01E6B" w:rsidRPr="0079365F" w:rsidRDefault="00E01E6B" w:rsidP="00E01E6B">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6.</w:t>
      </w:r>
      <w:r w:rsidRPr="0079365F">
        <w:rPr>
          <w:rFonts w:asciiTheme="minorHAnsi" w:hAnsiTheme="minorHAnsi"/>
          <w:b/>
          <w:color w:val="auto"/>
          <w:sz w:val="22"/>
          <w:szCs w:val="22"/>
          <w:lang w:val="en-US"/>
        </w:rPr>
        <w:tab/>
        <w:t>Responsibility</w:t>
      </w:r>
    </w:p>
    <w:p w14:paraId="0BB35369" w14:textId="77777777" w:rsidR="00E01E6B" w:rsidRPr="0079365F" w:rsidRDefault="00E01E6B" w:rsidP="00E01E6B">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t>The EMLex consortium bears no responsibility for accidents, illnesses, injuries, losses or for damages to persons or goods resulting from or related to the activities planned in the present Agreement.</w:t>
      </w:r>
    </w:p>
    <w:p w14:paraId="799398B7" w14:textId="77777777" w:rsidR="00E53919" w:rsidRPr="00EB4EFA" w:rsidRDefault="00E53919" w:rsidP="00E53919">
      <w:pPr>
        <w:pStyle w:val="FormatvorlageBlockLinks127cm"/>
        <w:spacing w:line="240" w:lineRule="exact"/>
        <w:rPr>
          <w:rFonts w:asciiTheme="minorHAnsi" w:hAnsiTheme="minorHAnsi"/>
          <w:sz w:val="22"/>
          <w:szCs w:val="22"/>
        </w:rPr>
      </w:pPr>
    </w:p>
    <w:p w14:paraId="2E569FD0" w14:textId="77777777" w:rsidR="004D3033" w:rsidRPr="0079365F" w:rsidRDefault="00E01E6B"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7</w:t>
      </w:r>
      <w:r w:rsidR="00D35997" w:rsidRPr="0079365F">
        <w:rPr>
          <w:rFonts w:asciiTheme="minorHAnsi" w:hAnsiTheme="minorHAnsi"/>
          <w:sz w:val="22"/>
          <w:szCs w:val="22"/>
        </w:rPr>
        <w:t>.</w:t>
      </w:r>
      <w:r w:rsidR="00D35997" w:rsidRPr="0079365F">
        <w:rPr>
          <w:rFonts w:asciiTheme="minorHAnsi" w:hAnsiTheme="minorHAnsi"/>
          <w:sz w:val="22"/>
          <w:szCs w:val="22"/>
        </w:rPr>
        <w:tab/>
        <w:t>Modification of the Contract and dispute resolution conditions</w:t>
      </w:r>
    </w:p>
    <w:p w14:paraId="4C3DC7CD" w14:textId="77777777" w:rsidR="00D35997" w:rsidRPr="0079365F"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33E85" w:rsidRPr="0079365F">
        <w:rPr>
          <w:rFonts w:asciiTheme="minorHAnsi" w:hAnsiTheme="minorHAnsi"/>
          <w:b w:val="0"/>
          <w:sz w:val="22"/>
          <w:szCs w:val="22"/>
        </w:rPr>
        <w:t xml:space="preserve">Any alteration to the present </w:t>
      </w:r>
      <w:r w:rsidR="004D3033" w:rsidRPr="0079365F">
        <w:rPr>
          <w:rFonts w:asciiTheme="minorHAnsi" w:hAnsiTheme="minorHAnsi"/>
          <w:b w:val="0"/>
          <w:sz w:val="22"/>
          <w:szCs w:val="22"/>
        </w:rPr>
        <w:t>c</w:t>
      </w:r>
      <w:r w:rsidR="00833E85" w:rsidRPr="0079365F">
        <w:rPr>
          <w:rFonts w:asciiTheme="minorHAnsi" w:hAnsiTheme="minorHAnsi"/>
          <w:b w:val="0"/>
          <w:sz w:val="22"/>
          <w:szCs w:val="22"/>
        </w:rPr>
        <w:t xml:space="preserve">ontract or </w:t>
      </w:r>
      <w:r w:rsidR="004D3033" w:rsidRPr="0079365F">
        <w:rPr>
          <w:rFonts w:asciiTheme="minorHAnsi" w:hAnsiTheme="minorHAnsi"/>
          <w:b w:val="0"/>
          <w:sz w:val="22"/>
          <w:szCs w:val="22"/>
        </w:rPr>
        <w:t>a</w:t>
      </w:r>
      <w:r w:rsidR="00833E85" w:rsidRPr="0079365F">
        <w:rPr>
          <w:rFonts w:asciiTheme="minorHAnsi" w:hAnsiTheme="minorHAnsi"/>
          <w:b w:val="0"/>
          <w:sz w:val="22"/>
          <w:szCs w:val="22"/>
        </w:rPr>
        <w:t>nnex must be communicated in writing. All alterations to the initial situation must be immediately communicated by the student to the EMJMD-EMLex-Consortium. Upon mutual agreement of contractual modifications, the EMJMD-EMLex-Consortium will issue addenda to the present contract.</w:t>
      </w:r>
    </w:p>
    <w:p w14:paraId="7926EA1F" w14:textId="77777777" w:rsidR="00D14C59" w:rsidRDefault="00D14C59" w:rsidP="00D14C59">
      <w:pPr>
        <w:pStyle w:val="Absatz"/>
        <w:rPr>
          <w:rFonts w:asciiTheme="minorHAnsi" w:hAnsiTheme="minorHAnsi"/>
          <w:lang w:val="en-GB" w:eastAsia="pt-PT"/>
        </w:rPr>
      </w:pPr>
    </w:p>
    <w:p w14:paraId="64F0A19E" w14:textId="77777777" w:rsidR="00B707CE" w:rsidRPr="0079365F" w:rsidRDefault="00BA23C7" w:rsidP="004D3033">
      <w:pPr>
        <w:spacing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Signatures: </w:t>
      </w:r>
    </w:p>
    <w:p w14:paraId="7E751C10" w14:textId="77777777" w:rsidR="00B707CE" w:rsidRPr="0079365F" w:rsidRDefault="008F1FB6" w:rsidP="004D3033">
      <w:pPr>
        <w:spacing w:line="240" w:lineRule="exact"/>
        <w:jc w:val="both"/>
        <w:rPr>
          <w:rFonts w:asciiTheme="minorHAnsi" w:hAnsiTheme="minorHAnsi"/>
          <w:sz w:val="22"/>
          <w:szCs w:val="22"/>
          <w:lang w:val="en-GB"/>
        </w:rPr>
      </w:pPr>
      <w:r>
        <w:rPr>
          <w:rFonts w:asciiTheme="minorHAnsi" w:hAnsiTheme="minorHAnsi"/>
          <w:sz w:val="22"/>
          <w:szCs w:val="22"/>
          <w:lang w:val="en-GB"/>
        </w:rPr>
        <w:t>Both parties declare they have read and accept the conditions hereby defined. Each party receives one copy of the Student Agreement.</w:t>
      </w:r>
    </w:p>
    <w:p w14:paraId="6DC280B4" w14:textId="77777777" w:rsidR="00B707CE" w:rsidRPr="0079365F" w:rsidRDefault="00B707CE" w:rsidP="004D3033">
      <w:pPr>
        <w:spacing w:line="240" w:lineRule="exact"/>
        <w:jc w:val="both"/>
        <w:rPr>
          <w:rFonts w:asciiTheme="minorHAnsi" w:hAnsiTheme="minorHAnsi"/>
          <w:sz w:val="22"/>
          <w:szCs w:val="22"/>
          <w:lang w:val="en-US"/>
        </w:rPr>
      </w:pPr>
    </w:p>
    <w:p w14:paraId="59D072FF" w14:textId="77777777" w:rsidR="00B707CE" w:rsidRPr="0079365F" w:rsidRDefault="004D3033"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 xml:space="preserve">The EMJMD-EMLex-Coordinator </w:t>
      </w:r>
      <w:r w:rsidR="00B707CE" w:rsidRPr="0079365F">
        <w:rPr>
          <w:rFonts w:asciiTheme="minorHAnsi" w:hAnsiTheme="minorHAnsi"/>
          <w:b/>
          <w:sz w:val="22"/>
          <w:szCs w:val="22"/>
          <w:lang w:val="en-US"/>
        </w:rPr>
        <w:t>represented by Prof. Dr. Stefan Schierholz, on behalf of the Consortium,</w:t>
      </w:r>
    </w:p>
    <w:p w14:paraId="2CD89959" w14:textId="77777777" w:rsidR="00B707CE" w:rsidRDefault="00B707CE" w:rsidP="004D3033">
      <w:pPr>
        <w:spacing w:line="240" w:lineRule="exact"/>
        <w:jc w:val="both"/>
        <w:rPr>
          <w:rFonts w:asciiTheme="minorHAnsi" w:hAnsiTheme="minorHAnsi"/>
          <w:sz w:val="22"/>
          <w:szCs w:val="22"/>
          <w:lang w:val="en-US"/>
        </w:rPr>
      </w:pPr>
    </w:p>
    <w:p w14:paraId="0C7FB6B7" w14:textId="77777777" w:rsidR="008F1FB6" w:rsidRPr="0079365F" w:rsidRDefault="008F1FB6" w:rsidP="004D3033">
      <w:pPr>
        <w:spacing w:line="240" w:lineRule="exact"/>
        <w:jc w:val="both"/>
        <w:rPr>
          <w:rFonts w:asciiTheme="minorHAnsi" w:hAnsiTheme="minorHAnsi"/>
          <w:sz w:val="22"/>
          <w:szCs w:val="22"/>
          <w:lang w:val="en-US"/>
        </w:rPr>
      </w:pPr>
    </w:p>
    <w:p w14:paraId="1A91339E" w14:textId="77777777" w:rsidR="008F1FB6"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Stamp / Signature</w:t>
      </w:r>
      <w:r w:rsidR="008F1FB6">
        <w:rPr>
          <w:rFonts w:asciiTheme="minorHAnsi" w:hAnsiTheme="minorHAnsi"/>
          <w:i/>
          <w:sz w:val="22"/>
          <w:szCs w:val="22"/>
          <w:lang w:val="en-US"/>
        </w:rPr>
        <w:t xml:space="preserve">  </w:t>
      </w:r>
    </w:p>
    <w:p w14:paraId="4F760386" w14:textId="77777777" w:rsidR="00B707CE" w:rsidRPr="0079365F" w:rsidRDefault="008F1FB6" w:rsidP="0079365F">
      <w:pPr>
        <w:spacing w:line="240" w:lineRule="exact"/>
        <w:ind w:left="1418"/>
        <w:jc w:val="both"/>
        <w:rPr>
          <w:rFonts w:asciiTheme="minorHAnsi" w:hAnsiTheme="minorHAnsi"/>
          <w:i/>
          <w:sz w:val="22"/>
          <w:szCs w:val="22"/>
          <w:lang w:val="en-US"/>
        </w:rPr>
      </w:pPr>
      <w:r>
        <w:rPr>
          <w:rFonts w:asciiTheme="minorHAnsi" w:hAnsiTheme="minorHAnsi"/>
          <w:i/>
          <w:sz w:val="22"/>
          <w:szCs w:val="22"/>
          <w:lang w:val="en-US"/>
        </w:rPr>
        <w:lastRenderedPageBreak/>
        <w:t xml:space="preserve">       ______________________________</w:t>
      </w:r>
    </w:p>
    <w:p w14:paraId="7D71FE52" w14:textId="77777777" w:rsidR="00B707CE" w:rsidRPr="0079365F" w:rsidRDefault="00B707CE" w:rsidP="004D3033">
      <w:pPr>
        <w:spacing w:line="240" w:lineRule="exact"/>
        <w:jc w:val="both"/>
        <w:rPr>
          <w:rFonts w:asciiTheme="minorHAnsi" w:hAnsiTheme="minorHAnsi"/>
          <w:sz w:val="22"/>
          <w:szCs w:val="22"/>
          <w:lang w:val="en-US"/>
        </w:rPr>
      </w:pPr>
    </w:p>
    <w:p w14:paraId="19369D68" w14:textId="77777777" w:rsidR="00B707CE" w:rsidRPr="0079365F" w:rsidRDefault="008F1FB6" w:rsidP="004D3033">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14:paraId="5F415DF2" w14:textId="77777777" w:rsidR="00B707CE" w:rsidRDefault="00B707CE" w:rsidP="004D3033">
      <w:pPr>
        <w:spacing w:line="240" w:lineRule="exact"/>
        <w:jc w:val="both"/>
        <w:rPr>
          <w:rFonts w:asciiTheme="minorHAnsi" w:hAnsiTheme="minorHAnsi"/>
          <w:sz w:val="22"/>
          <w:szCs w:val="22"/>
          <w:lang w:val="en-US"/>
        </w:rPr>
      </w:pPr>
    </w:p>
    <w:p w14:paraId="69BDEB79" w14:textId="77777777" w:rsidR="008F1FB6" w:rsidRPr="0079365F" w:rsidRDefault="008F1FB6" w:rsidP="004D3033">
      <w:pPr>
        <w:spacing w:line="240" w:lineRule="exact"/>
        <w:jc w:val="both"/>
        <w:rPr>
          <w:rFonts w:asciiTheme="minorHAnsi" w:hAnsiTheme="minorHAnsi"/>
          <w:sz w:val="22"/>
          <w:szCs w:val="22"/>
          <w:lang w:val="en-US"/>
        </w:rPr>
      </w:pPr>
    </w:p>
    <w:p w14:paraId="35FF63A3" w14:textId="77777777" w:rsidR="00B707CE" w:rsidRPr="0079365F" w:rsidRDefault="00B707CE"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The student,</w:t>
      </w:r>
    </w:p>
    <w:p w14:paraId="219E4686" w14:textId="77777777" w:rsidR="00B707CE" w:rsidRPr="0079365F" w:rsidRDefault="00B707CE" w:rsidP="004D3033">
      <w:pPr>
        <w:spacing w:line="240" w:lineRule="exact"/>
        <w:jc w:val="both"/>
        <w:rPr>
          <w:rFonts w:asciiTheme="minorHAnsi" w:hAnsiTheme="minorHAnsi"/>
          <w:sz w:val="22"/>
          <w:szCs w:val="22"/>
          <w:lang w:val="en-US"/>
        </w:rPr>
      </w:pPr>
    </w:p>
    <w:p w14:paraId="50044225" w14:textId="77777777" w:rsidR="00B707CE" w:rsidRPr="0079365F"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Signature</w:t>
      </w:r>
      <w:r w:rsidR="008F1FB6">
        <w:rPr>
          <w:rFonts w:asciiTheme="minorHAnsi" w:hAnsiTheme="minorHAnsi"/>
          <w:i/>
          <w:sz w:val="22"/>
          <w:szCs w:val="22"/>
          <w:lang w:val="en-US"/>
        </w:rPr>
        <w:t xml:space="preserve">    _________________________________</w:t>
      </w:r>
    </w:p>
    <w:p w14:paraId="4E6A5983" w14:textId="77777777" w:rsidR="00B707CE" w:rsidRPr="0079365F" w:rsidRDefault="00B707CE" w:rsidP="004D3033">
      <w:pPr>
        <w:spacing w:line="240" w:lineRule="exact"/>
        <w:jc w:val="both"/>
        <w:rPr>
          <w:rFonts w:asciiTheme="minorHAnsi" w:hAnsiTheme="minorHAnsi"/>
          <w:sz w:val="22"/>
          <w:szCs w:val="22"/>
          <w:lang w:val="en-US"/>
        </w:rPr>
      </w:pPr>
    </w:p>
    <w:p w14:paraId="60F8C8C9" w14:textId="77777777" w:rsidR="008F1FB6" w:rsidRPr="00EB4EFA" w:rsidRDefault="008F1FB6" w:rsidP="008F1FB6">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14:paraId="433BAAD3" w14:textId="77777777" w:rsidR="00BC1E08" w:rsidRPr="0079365F" w:rsidRDefault="00BC1E08" w:rsidP="004D3033">
      <w:pPr>
        <w:spacing w:line="240" w:lineRule="exact"/>
        <w:jc w:val="both"/>
        <w:rPr>
          <w:rFonts w:asciiTheme="minorHAnsi" w:hAnsiTheme="minorHAnsi"/>
          <w:sz w:val="22"/>
          <w:szCs w:val="22"/>
          <w:lang w:val="en-US"/>
        </w:rPr>
      </w:pPr>
    </w:p>
    <w:p w14:paraId="63153864" w14:textId="77777777" w:rsidR="00BC1E08" w:rsidRPr="0079365F" w:rsidRDefault="00BC1E08" w:rsidP="004D3033">
      <w:pPr>
        <w:spacing w:line="240" w:lineRule="exact"/>
        <w:jc w:val="both"/>
        <w:rPr>
          <w:rFonts w:asciiTheme="minorHAnsi" w:hAnsiTheme="minorHAnsi"/>
          <w:sz w:val="22"/>
          <w:szCs w:val="22"/>
          <w:lang w:val="en-US"/>
        </w:rPr>
      </w:pPr>
    </w:p>
    <w:p w14:paraId="40214911" w14:textId="77777777" w:rsidR="008F1FB6" w:rsidRPr="0079365F" w:rsidRDefault="008F1FB6" w:rsidP="004D3033">
      <w:pPr>
        <w:spacing w:line="240" w:lineRule="exact"/>
        <w:jc w:val="both"/>
        <w:rPr>
          <w:rFonts w:asciiTheme="minorHAnsi" w:hAnsiTheme="minorHAnsi"/>
          <w:sz w:val="22"/>
          <w:szCs w:val="22"/>
          <w:lang w:val="en-US"/>
        </w:rPr>
      </w:pPr>
    </w:p>
    <w:p w14:paraId="57FCEADD" w14:textId="77777777" w:rsidR="009F713D" w:rsidRPr="0079365F" w:rsidRDefault="009F713D" w:rsidP="004D3033">
      <w:pPr>
        <w:spacing w:line="240" w:lineRule="exact"/>
        <w:jc w:val="both"/>
        <w:rPr>
          <w:rFonts w:asciiTheme="minorHAnsi" w:hAnsiTheme="minorHAnsi"/>
          <w:sz w:val="22"/>
          <w:szCs w:val="22"/>
          <w:lang w:val="en-US"/>
        </w:rPr>
      </w:pPr>
    </w:p>
    <w:p w14:paraId="1CCB0A63" w14:textId="77777777" w:rsidR="008F1FB6"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3360" behindDoc="1" locked="0" layoutInCell="1" allowOverlap="1" wp14:anchorId="645E9E81" wp14:editId="1CF3ABEF">
            <wp:simplePos x="0" y="0"/>
            <wp:positionH relativeFrom="margin">
              <wp:posOffset>657225</wp:posOffset>
            </wp:positionH>
            <wp:positionV relativeFrom="paragraph">
              <wp:posOffset>8890</wp:posOffset>
            </wp:positionV>
            <wp:extent cx="1275715" cy="591820"/>
            <wp:effectExtent l="0" t="0" r="635" b="0"/>
            <wp:wrapTight wrapText="bothSides">
              <wp:wrapPolygon edited="0">
                <wp:start x="0" y="0"/>
                <wp:lineTo x="0" y="20858"/>
                <wp:lineTo x="21288" y="20858"/>
                <wp:lineTo x="2128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p>
    <w:p w14:paraId="345A333C" w14:textId="77777777" w:rsidR="00555F11"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1312" behindDoc="1" locked="0" layoutInCell="1" allowOverlap="1" wp14:anchorId="4B17A6F9" wp14:editId="656D6C4E">
            <wp:simplePos x="0" y="0"/>
            <wp:positionH relativeFrom="margin">
              <wp:posOffset>4352925</wp:posOffset>
            </wp:positionH>
            <wp:positionV relativeFrom="paragraph">
              <wp:posOffset>28575</wp:posOffset>
            </wp:positionV>
            <wp:extent cx="1566545" cy="339090"/>
            <wp:effectExtent l="0" t="0" r="0" b="3810"/>
            <wp:wrapTight wrapText="bothSides">
              <wp:wrapPolygon edited="0">
                <wp:start x="0" y="0"/>
                <wp:lineTo x="0" y="20629"/>
                <wp:lineTo x="21276" y="20629"/>
                <wp:lineTo x="2127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p>
    <w:p w14:paraId="036C5247" w14:textId="77777777" w:rsidR="00555F11" w:rsidRPr="0079365F" w:rsidRDefault="00555F11" w:rsidP="004D3033">
      <w:pPr>
        <w:spacing w:line="240" w:lineRule="exact"/>
        <w:jc w:val="both"/>
        <w:rPr>
          <w:rFonts w:asciiTheme="minorHAnsi" w:hAnsiTheme="minorHAnsi"/>
          <w:sz w:val="22"/>
          <w:szCs w:val="22"/>
          <w:lang w:val="en-US"/>
        </w:rPr>
      </w:pPr>
    </w:p>
    <w:p w14:paraId="6D9D1A39" w14:textId="77777777" w:rsidR="00555F11" w:rsidRPr="0079365F" w:rsidRDefault="00555F11" w:rsidP="004D3033">
      <w:pPr>
        <w:spacing w:line="240" w:lineRule="exact"/>
        <w:jc w:val="both"/>
        <w:rPr>
          <w:rFonts w:asciiTheme="minorHAnsi" w:hAnsiTheme="minorHAnsi"/>
          <w:sz w:val="22"/>
          <w:szCs w:val="22"/>
          <w:lang w:val="en-US"/>
        </w:rPr>
      </w:pPr>
    </w:p>
    <w:p w14:paraId="3F03F1E5" w14:textId="77777777" w:rsidR="00555F11" w:rsidRPr="0079365F" w:rsidRDefault="00555F11" w:rsidP="004D3033">
      <w:pPr>
        <w:pBdr>
          <w:bottom w:val="single" w:sz="6" w:space="1" w:color="auto"/>
        </w:pBdr>
        <w:spacing w:line="240" w:lineRule="exact"/>
        <w:jc w:val="both"/>
        <w:rPr>
          <w:rFonts w:asciiTheme="minorHAnsi" w:hAnsiTheme="minorHAnsi"/>
          <w:sz w:val="22"/>
          <w:szCs w:val="22"/>
          <w:lang w:val="en-US"/>
        </w:rPr>
      </w:pPr>
    </w:p>
    <w:p w14:paraId="1563BB55" w14:textId="77777777" w:rsidR="00555F11" w:rsidRPr="0079365F" w:rsidRDefault="00555F11" w:rsidP="004D3033">
      <w:pPr>
        <w:spacing w:line="240" w:lineRule="exact"/>
        <w:jc w:val="both"/>
        <w:rPr>
          <w:rFonts w:asciiTheme="minorHAnsi" w:hAnsiTheme="minorHAnsi"/>
          <w:sz w:val="22"/>
          <w:szCs w:val="22"/>
          <w:lang w:val="en-US"/>
        </w:rPr>
      </w:pPr>
    </w:p>
    <w:p w14:paraId="2E1656E4" w14:textId="77777777" w:rsidR="00555F11" w:rsidRPr="0079365F" w:rsidRDefault="00555F11" w:rsidP="004D3033">
      <w:pPr>
        <w:spacing w:line="240" w:lineRule="exact"/>
        <w:jc w:val="both"/>
        <w:rPr>
          <w:rFonts w:asciiTheme="minorHAnsi" w:hAnsiTheme="minorHAnsi"/>
          <w:sz w:val="22"/>
          <w:szCs w:val="22"/>
          <w:lang w:val="en-US"/>
        </w:rPr>
      </w:pPr>
    </w:p>
    <w:p w14:paraId="2A102659" w14:textId="77777777" w:rsidR="00555F11" w:rsidRPr="00555F11" w:rsidRDefault="00555F11" w:rsidP="0079365F">
      <w:pPr>
        <w:pStyle w:val="Titel"/>
        <w:spacing w:line="360" w:lineRule="auto"/>
        <w:rPr>
          <w:rFonts w:asciiTheme="minorHAnsi" w:hAnsiTheme="minorHAnsi"/>
          <w:color w:val="000000" w:themeColor="text1"/>
          <w:sz w:val="28"/>
        </w:rPr>
      </w:pPr>
      <w:r w:rsidRPr="00555F11">
        <w:rPr>
          <w:rFonts w:asciiTheme="minorHAnsi" w:hAnsiTheme="minorHAnsi"/>
          <w:color w:val="000000" w:themeColor="text1"/>
          <w:sz w:val="28"/>
        </w:rPr>
        <w:t xml:space="preserve">Erasmus Mundus Joint Master Degree (EMJMD) Student Agreement </w:t>
      </w:r>
    </w:p>
    <w:p w14:paraId="489BDCAE" w14:textId="77777777" w:rsidR="00555F11" w:rsidRPr="00555F11" w:rsidRDefault="00555F11" w:rsidP="00555F11">
      <w:pPr>
        <w:pStyle w:val="Titel"/>
        <w:spacing w:line="240" w:lineRule="exact"/>
        <w:rPr>
          <w:rFonts w:asciiTheme="minorHAnsi" w:hAnsiTheme="minorHAnsi"/>
          <w:color w:val="000000" w:themeColor="text1"/>
          <w:sz w:val="28"/>
        </w:rPr>
      </w:pPr>
      <w:r w:rsidRPr="00555F11">
        <w:rPr>
          <w:rFonts w:asciiTheme="minorHAnsi" w:hAnsiTheme="minorHAnsi"/>
          <w:color w:val="000000" w:themeColor="text1"/>
          <w:sz w:val="28"/>
        </w:rPr>
        <w:t>Appendix 1</w:t>
      </w:r>
    </w:p>
    <w:p w14:paraId="1E6DC978" w14:textId="77777777" w:rsidR="00555F11" w:rsidRPr="0079365F" w:rsidRDefault="00555F11" w:rsidP="004D3033">
      <w:pPr>
        <w:spacing w:line="240" w:lineRule="exact"/>
        <w:jc w:val="both"/>
        <w:rPr>
          <w:rFonts w:asciiTheme="minorHAnsi" w:hAnsiTheme="minorHAnsi"/>
          <w:sz w:val="22"/>
          <w:szCs w:val="22"/>
          <w:lang w:val="en-GB"/>
        </w:rPr>
      </w:pPr>
    </w:p>
    <w:p w14:paraId="74D6B44B" w14:textId="77777777" w:rsidR="00D922C8" w:rsidRDefault="00D922C8" w:rsidP="004D3033">
      <w:pPr>
        <w:spacing w:line="240" w:lineRule="exact"/>
        <w:jc w:val="both"/>
        <w:rPr>
          <w:rFonts w:asciiTheme="minorHAnsi" w:hAnsiTheme="minorHAnsi"/>
          <w:sz w:val="22"/>
          <w:szCs w:val="22"/>
          <w:lang w:val="en-GB"/>
        </w:rPr>
      </w:pPr>
    </w:p>
    <w:p w14:paraId="6BCF87D2" w14:textId="77777777" w:rsidR="00555F11" w:rsidRPr="0079365F" w:rsidRDefault="00555F11" w:rsidP="004D3033">
      <w:pPr>
        <w:spacing w:line="240" w:lineRule="exact"/>
        <w:jc w:val="both"/>
        <w:rPr>
          <w:rFonts w:asciiTheme="minorHAnsi" w:hAnsiTheme="minorHAnsi"/>
          <w:sz w:val="22"/>
          <w:szCs w:val="22"/>
          <w:lang w:val="en-GB"/>
        </w:rPr>
      </w:pPr>
      <w:r w:rsidRPr="0079365F">
        <w:rPr>
          <w:rFonts w:asciiTheme="minorHAnsi" w:hAnsiTheme="minorHAnsi"/>
          <w:sz w:val="22"/>
          <w:szCs w:val="22"/>
          <w:lang w:val="en-GB"/>
        </w:rPr>
        <w:t xml:space="preserve">To </w:t>
      </w:r>
      <w:r>
        <w:rPr>
          <w:rFonts w:asciiTheme="minorHAnsi" w:hAnsiTheme="minorHAnsi"/>
          <w:sz w:val="22"/>
          <w:szCs w:val="22"/>
          <w:lang w:val="en-GB"/>
        </w:rPr>
        <w:t>b</w:t>
      </w:r>
      <w:r w:rsidRPr="0079365F">
        <w:rPr>
          <w:rFonts w:asciiTheme="minorHAnsi" w:hAnsiTheme="minorHAnsi"/>
          <w:sz w:val="22"/>
          <w:szCs w:val="22"/>
          <w:lang w:val="en-GB"/>
        </w:rPr>
        <w:t>e fill</w:t>
      </w:r>
      <w:r>
        <w:rPr>
          <w:rFonts w:asciiTheme="minorHAnsi" w:hAnsiTheme="minorHAnsi"/>
          <w:sz w:val="22"/>
          <w:szCs w:val="22"/>
          <w:lang w:val="en-GB"/>
        </w:rPr>
        <w:t>ed in</w:t>
      </w:r>
      <w:r w:rsidR="00D922C8">
        <w:rPr>
          <w:rFonts w:asciiTheme="minorHAnsi" w:hAnsiTheme="minorHAnsi"/>
          <w:sz w:val="22"/>
          <w:szCs w:val="22"/>
          <w:lang w:val="en-GB"/>
        </w:rPr>
        <w:t xml:space="preserve"> and handed in to the Consortium</w:t>
      </w:r>
      <w:r>
        <w:rPr>
          <w:rFonts w:asciiTheme="minorHAnsi" w:hAnsiTheme="minorHAnsi"/>
          <w:sz w:val="22"/>
          <w:szCs w:val="22"/>
          <w:lang w:val="en-GB"/>
        </w:rPr>
        <w:t xml:space="preserve"> as soon as a bank account has been opened in the country of the home university.</w:t>
      </w:r>
    </w:p>
    <w:p w14:paraId="139A76C2" w14:textId="77777777" w:rsidR="00555F11" w:rsidRPr="0079365F" w:rsidRDefault="00555F11" w:rsidP="004D3033">
      <w:pPr>
        <w:spacing w:line="240" w:lineRule="exact"/>
        <w:jc w:val="both"/>
        <w:rPr>
          <w:rFonts w:asciiTheme="minorHAnsi" w:hAnsiTheme="minorHAnsi"/>
          <w:sz w:val="22"/>
          <w:szCs w:val="22"/>
          <w:lang w:val="en-GB"/>
        </w:rPr>
      </w:pPr>
    </w:p>
    <w:tbl>
      <w:tblPr>
        <w:tblStyle w:val="Tabellenraster"/>
        <w:tblW w:w="0" w:type="auto"/>
        <w:tblLook w:val="04A0" w:firstRow="1" w:lastRow="0" w:firstColumn="1" w:lastColumn="0" w:noHBand="0" w:noVBand="1"/>
      </w:tblPr>
      <w:tblGrid>
        <w:gridCol w:w="2350"/>
        <w:gridCol w:w="7958"/>
      </w:tblGrid>
      <w:tr w:rsidR="00555F11" w:rsidRPr="00D922C8" w14:paraId="237C5F43" w14:textId="77777777" w:rsidTr="0079365F">
        <w:trPr>
          <w:trHeight w:val="697"/>
        </w:trPr>
        <w:tc>
          <w:tcPr>
            <w:tcW w:w="10606" w:type="dxa"/>
            <w:gridSpan w:val="2"/>
            <w:shd w:val="clear" w:color="auto" w:fill="C4BC96" w:themeFill="background2" w:themeFillShade="BF"/>
            <w:vAlign w:val="center"/>
          </w:tcPr>
          <w:p w14:paraId="27CAA082" w14:textId="77777777" w:rsidR="00555F11" w:rsidRPr="0079365F" w:rsidRDefault="00555F11" w:rsidP="0079365F">
            <w:pPr>
              <w:spacing w:line="240" w:lineRule="exact"/>
              <w:jc w:val="center"/>
              <w:rPr>
                <w:rFonts w:asciiTheme="minorHAnsi" w:hAnsiTheme="minorHAnsi"/>
                <w:b/>
                <w:sz w:val="28"/>
                <w:szCs w:val="22"/>
                <w:lang w:val="en-GB"/>
              </w:rPr>
            </w:pPr>
            <w:r w:rsidRPr="0079365F">
              <w:rPr>
                <w:rFonts w:asciiTheme="minorHAnsi" w:hAnsiTheme="minorHAnsi"/>
                <w:b/>
                <w:sz w:val="28"/>
                <w:szCs w:val="22"/>
                <w:lang w:val="en-GB"/>
              </w:rPr>
              <w:t>PERSONAL DATA</w:t>
            </w:r>
          </w:p>
        </w:tc>
      </w:tr>
      <w:tr w:rsidR="00555F11" w:rsidRPr="00555F11" w14:paraId="4C54A214" w14:textId="77777777" w:rsidTr="0079365F">
        <w:trPr>
          <w:trHeight w:val="754"/>
        </w:trPr>
        <w:tc>
          <w:tcPr>
            <w:tcW w:w="2376" w:type="dxa"/>
            <w:vAlign w:val="center"/>
          </w:tcPr>
          <w:p w14:paraId="755F647B" w14:textId="77777777" w:rsidR="00555F11" w:rsidRPr="0079365F" w:rsidRDefault="00555F11" w:rsidP="0079365F">
            <w:pPr>
              <w:spacing w:line="240" w:lineRule="exact"/>
              <w:rPr>
                <w:rFonts w:asciiTheme="minorHAnsi" w:hAnsiTheme="minorHAnsi"/>
                <w:sz w:val="22"/>
                <w:szCs w:val="22"/>
                <w:lang w:val="en-GB"/>
              </w:rPr>
            </w:pPr>
            <w:r w:rsidRPr="0079365F">
              <w:rPr>
                <w:rFonts w:asciiTheme="minorHAnsi" w:hAnsiTheme="minorHAnsi"/>
                <w:sz w:val="22"/>
                <w:szCs w:val="22"/>
                <w:lang w:val="en-GB"/>
              </w:rPr>
              <w:t>Name of the student</w:t>
            </w:r>
          </w:p>
        </w:tc>
        <w:tc>
          <w:tcPr>
            <w:tcW w:w="8230" w:type="dxa"/>
            <w:vAlign w:val="center"/>
          </w:tcPr>
          <w:p w14:paraId="679EA609"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3DEF7A5D" w14:textId="77777777" w:rsidTr="0079365F">
        <w:trPr>
          <w:trHeight w:val="835"/>
        </w:trPr>
        <w:tc>
          <w:tcPr>
            <w:tcW w:w="2376" w:type="dxa"/>
            <w:vAlign w:val="center"/>
          </w:tcPr>
          <w:p w14:paraId="65DAA7F0"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Home address</w:t>
            </w:r>
          </w:p>
        </w:tc>
        <w:tc>
          <w:tcPr>
            <w:tcW w:w="8230" w:type="dxa"/>
            <w:vAlign w:val="center"/>
          </w:tcPr>
          <w:p w14:paraId="106997C1"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3830A7F1" w14:textId="77777777" w:rsidTr="0079365F">
        <w:trPr>
          <w:trHeight w:val="834"/>
        </w:trPr>
        <w:tc>
          <w:tcPr>
            <w:tcW w:w="2376" w:type="dxa"/>
            <w:vAlign w:val="center"/>
          </w:tcPr>
          <w:p w14:paraId="273624EB"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Telephone number home country</w:t>
            </w:r>
          </w:p>
        </w:tc>
        <w:tc>
          <w:tcPr>
            <w:tcW w:w="8230" w:type="dxa"/>
            <w:vAlign w:val="center"/>
          </w:tcPr>
          <w:p w14:paraId="63330AC2"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6EBACE05" w14:textId="77777777" w:rsidTr="0079365F">
        <w:trPr>
          <w:trHeight w:val="845"/>
        </w:trPr>
        <w:tc>
          <w:tcPr>
            <w:tcW w:w="2376" w:type="dxa"/>
            <w:vAlign w:val="center"/>
          </w:tcPr>
          <w:p w14:paraId="3DA79EDE" w14:textId="77777777" w:rsidR="00555F11"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Date of birth</w:t>
            </w:r>
          </w:p>
          <w:p w14:paraId="62868E14"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(DD/MM/YYYY)</w:t>
            </w:r>
          </w:p>
        </w:tc>
        <w:tc>
          <w:tcPr>
            <w:tcW w:w="8230" w:type="dxa"/>
            <w:vAlign w:val="center"/>
          </w:tcPr>
          <w:p w14:paraId="5F057087"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11EC9C3A" w14:textId="77777777" w:rsidTr="0079365F">
        <w:trPr>
          <w:trHeight w:val="829"/>
        </w:trPr>
        <w:tc>
          <w:tcPr>
            <w:tcW w:w="2376" w:type="dxa"/>
            <w:vAlign w:val="center"/>
          </w:tcPr>
          <w:p w14:paraId="0F7E9400" w14:textId="77777777" w:rsidR="00D922C8" w:rsidRDefault="00B23C9C" w:rsidP="0079365F">
            <w:pPr>
              <w:spacing w:line="240" w:lineRule="exact"/>
              <w:rPr>
                <w:rFonts w:asciiTheme="minorHAnsi" w:hAnsiTheme="minorHAnsi"/>
                <w:sz w:val="22"/>
                <w:szCs w:val="22"/>
                <w:lang w:val="en-GB"/>
              </w:rPr>
            </w:pPr>
            <w:r>
              <w:rPr>
                <w:rFonts w:asciiTheme="minorHAnsi" w:hAnsiTheme="minorHAnsi"/>
                <w:sz w:val="22"/>
                <w:szCs w:val="22"/>
                <w:lang w:val="en-GB"/>
              </w:rPr>
              <w:t>New a</w:t>
            </w:r>
            <w:r w:rsidR="00555F11">
              <w:rPr>
                <w:rFonts w:asciiTheme="minorHAnsi" w:hAnsiTheme="minorHAnsi"/>
                <w:sz w:val="22"/>
                <w:szCs w:val="22"/>
                <w:lang w:val="en-GB"/>
              </w:rPr>
              <w:t>ddress</w:t>
            </w:r>
            <w:r>
              <w:rPr>
                <w:rFonts w:asciiTheme="minorHAnsi" w:hAnsiTheme="minorHAnsi"/>
                <w:sz w:val="22"/>
                <w:szCs w:val="22"/>
                <w:lang w:val="en-GB"/>
              </w:rPr>
              <w:t xml:space="preserve"> in the</w:t>
            </w:r>
            <w:r w:rsidR="00555F11">
              <w:rPr>
                <w:rFonts w:asciiTheme="minorHAnsi" w:hAnsiTheme="minorHAnsi"/>
                <w:sz w:val="22"/>
                <w:szCs w:val="22"/>
                <w:lang w:val="en-GB"/>
              </w:rPr>
              <w:t xml:space="preserve"> </w:t>
            </w:r>
          </w:p>
          <w:p w14:paraId="060072FC"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country of the EMLex home university</w:t>
            </w:r>
          </w:p>
        </w:tc>
        <w:tc>
          <w:tcPr>
            <w:tcW w:w="8230" w:type="dxa"/>
            <w:vAlign w:val="center"/>
          </w:tcPr>
          <w:p w14:paraId="5A47DCC0"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7A7C7A8F" w14:textId="77777777" w:rsidTr="0079365F">
        <w:trPr>
          <w:trHeight w:val="872"/>
        </w:trPr>
        <w:tc>
          <w:tcPr>
            <w:tcW w:w="2376" w:type="dxa"/>
            <w:vAlign w:val="center"/>
          </w:tcPr>
          <w:p w14:paraId="3D3214D1"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 xml:space="preserve">Telephone number </w:t>
            </w:r>
            <w:r w:rsidR="00B23C9C">
              <w:rPr>
                <w:rFonts w:asciiTheme="minorHAnsi" w:hAnsiTheme="minorHAnsi"/>
                <w:sz w:val="22"/>
                <w:szCs w:val="22"/>
                <w:lang w:val="en-GB"/>
              </w:rPr>
              <w:t xml:space="preserve">in the </w:t>
            </w:r>
            <w:r>
              <w:rPr>
                <w:rFonts w:asciiTheme="minorHAnsi" w:hAnsiTheme="minorHAnsi"/>
                <w:sz w:val="22"/>
                <w:szCs w:val="22"/>
                <w:lang w:val="en-GB"/>
              </w:rPr>
              <w:t xml:space="preserve"> country of the </w:t>
            </w:r>
            <w:r>
              <w:rPr>
                <w:rFonts w:asciiTheme="minorHAnsi" w:hAnsiTheme="minorHAnsi"/>
                <w:sz w:val="22"/>
                <w:szCs w:val="22"/>
                <w:lang w:val="en-GB"/>
              </w:rPr>
              <w:br/>
              <w:t>EMLex home university</w:t>
            </w:r>
          </w:p>
        </w:tc>
        <w:tc>
          <w:tcPr>
            <w:tcW w:w="8230" w:type="dxa"/>
            <w:vAlign w:val="center"/>
          </w:tcPr>
          <w:p w14:paraId="45557529"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2C2C191B" w14:textId="77777777" w:rsidTr="0079365F">
        <w:trPr>
          <w:trHeight w:val="736"/>
        </w:trPr>
        <w:tc>
          <w:tcPr>
            <w:tcW w:w="10606" w:type="dxa"/>
            <w:gridSpan w:val="2"/>
            <w:shd w:val="clear" w:color="auto" w:fill="C4BC96" w:themeFill="background2" w:themeFillShade="BF"/>
            <w:vAlign w:val="center"/>
          </w:tcPr>
          <w:p w14:paraId="1476C9E5" w14:textId="77777777" w:rsidR="00555F11" w:rsidRPr="0079365F" w:rsidRDefault="00555F11" w:rsidP="0079365F">
            <w:pPr>
              <w:spacing w:line="240" w:lineRule="exact"/>
              <w:jc w:val="center"/>
              <w:rPr>
                <w:rFonts w:asciiTheme="minorHAnsi" w:hAnsiTheme="minorHAnsi"/>
                <w:sz w:val="22"/>
                <w:szCs w:val="22"/>
                <w:lang w:val="en-GB"/>
              </w:rPr>
            </w:pPr>
            <w:r w:rsidRPr="0079365F">
              <w:rPr>
                <w:rFonts w:asciiTheme="minorHAnsi" w:hAnsiTheme="minorHAnsi"/>
                <w:b/>
                <w:sz w:val="28"/>
                <w:szCs w:val="22"/>
                <w:lang w:val="en-GB"/>
              </w:rPr>
              <w:t>BANK INFORMATION</w:t>
            </w:r>
          </w:p>
        </w:tc>
      </w:tr>
      <w:tr w:rsidR="00555F11" w:rsidRPr="00555F11" w14:paraId="3DF08DB6" w14:textId="77777777" w:rsidTr="0079365F">
        <w:trPr>
          <w:trHeight w:val="637"/>
        </w:trPr>
        <w:tc>
          <w:tcPr>
            <w:tcW w:w="2376" w:type="dxa"/>
            <w:vAlign w:val="center"/>
          </w:tcPr>
          <w:p w14:paraId="32CBDC27"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lastRenderedPageBreak/>
              <w:t>Name of the bank</w:t>
            </w:r>
          </w:p>
        </w:tc>
        <w:tc>
          <w:tcPr>
            <w:tcW w:w="8230" w:type="dxa"/>
            <w:vAlign w:val="center"/>
          </w:tcPr>
          <w:p w14:paraId="51C9989D" w14:textId="77777777" w:rsidR="00555F11" w:rsidRPr="0079365F" w:rsidRDefault="00555F11" w:rsidP="004D3033">
            <w:pPr>
              <w:spacing w:line="240" w:lineRule="exact"/>
              <w:jc w:val="both"/>
              <w:rPr>
                <w:rFonts w:asciiTheme="minorHAnsi" w:hAnsiTheme="minorHAnsi"/>
                <w:sz w:val="22"/>
                <w:szCs w:val="22"/>
                <w:lang w:val="en-GB"/>
              </w:rPr>
            </w:pPr>
          </w:p>
        </w:tc>
      </w:tr>
      <w:tr w:rsidR="00555F11" w:rsidRPr="00555F11" w14:paraId="188489C4" w14:textId="77777777" w:rsidTr="0079365F">
        <w:trPr>
          <w:trHeight w:val="703"/>
        </w:trPr>
        <w:tc>
          <w:tcPr>
            <w:tcW w:w="2376" w:type="dxa"/>
            <w:vAlign w:val="center"/>
          </w:tcPr>
          <w:p w14:paraId="50794E51" w14:textId="77777777"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Address</w:t>
            </w:r>
          </w:p>
        </w:tc>
        <w:tc>
          <w:tcPr>
            <w:tcW w:w="8230" w:type="dxa"/>
            <w:vAlign w:val="center"/>
          </w:tcPr>
          <w:p w14:paraId="58BE530A" w14:textId="77777777" w:rsidR="00555F11" w:rsidRPr="0079365F" w:rsidRDefault="00555F11" w:rsidP="004D3033">
            <w:pPr>
              <w:spacing w:line="240" w:lineRule="exact"/>
              <w:jc w:val="both"/>
              <w:rPr>
                <w:rFonts w:asciiTheme="minorHAnsi" w:hAnsiTheme="minorHAnsi"/>
                <w:sz w:val="22"/>
                <w:szCs w:val="22"/>
                <w:lang w:val="en-GB"/>
              </w:rPr>
            </w:pPr>
          </w:p>
        </w:tc>
      </w:tr>
      <w:tr w:rsidR="00D922C8" w:rsidRPr="00555F11" w14:paraId="7DD41F1A" w14:textId="77777777" w:rsidTr="0079365F">
        <w:trPr>
          <w:trHeight w:val="686"/>
        </w:trPr>
        <w:tc>
          <w:tcPr>
            <w:tcW w:w="2376" w:type="dxa"/>
            <w:vAlign w:val="center"/>
          </w:tcPr>
          <w:p w14:paraId="2FA5E398" w14:textId="77777777" w:rsidR="00D922C8"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IBAN</w:t>
            </w:r>
          </w:p>
        </w:tc>
        <w:tc>
          <w:tcPr>
            <w:tcW w:w="8230" w:type="dxa"/>
            <w:vAlign w:val="center"/>
          </w:tcPr>
          <w:p w14:paraId="0A190B53" w14:textId="77777777" w:rsidR="00D922C8" w:rsidRPr="00555F11" w:rsidRDefault="00D922C8" w:rsidP="004D3033">
            <w:pPr>
              <w:spacing w:line="240" w:lineRule="exact"/>
              <w:jc w:val="both"/>
              <w:rPr>
                <w:rFonts w:asciiTheme="minorHAnsi" w:hAnsiTheme="minorHAnsi"/>
                <w:sz w:val="22"/>
                <w:szCs w:val="22"/>
                <w:lang w:val="en-GB"/>
              </w:rPr>
            </w:pPr>
          </w:p>
        </w:tc>
      </w:tr>
      <w:tr w:rsidR="00555F11" w:rsidRPr="00555F11" w14:paraId="0212D717" w14:textId="77777777" w:rsidTr="0079365F">
        <w:trPr>
          <w:trHeight w:val="696"/>
        </w:trPr>
        <w:tc>
          <w:tcPr>
            <w:tcW w:w="2376" w:type="dxa"/>
            <w:vAlign w:val="center"/>
          </w:tcPr>
          <w:p w14:paraId="4DBA323D" w14:textId="77777777" w:rsidR="00555F11" w:rsidRPr="0079365F"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BIC</w:t>
            </w:r>
          </w:p>
        </w:tc>
        <w:tc>
          <w:tcPr>
            <w:tcW w:w="8230" w:type="dxa"/>
            <w:vAlign w:val="center"/>
          </w:tcPr>
          <w:p w14:paraId="7B26297F" w14:textId="77777777" w:rsidR="00555F11" w:rsidRPr="0079365F" w:rsidRDefault="00555F11" w:rsidP="004D3033">
            <w:pPr>
              <w:spacing w:line="240" w:lineRule="exact"/>
              <w:jc w:val="both"/>
              <w:rPr>
                <w:rFonts w:asciiTheme="minorHAnsi" w:hAnsiTheme="minorHAnsi"/>
                <w:sz w:val="22"/>
                <w:szCs w:val="22"/>
                <w:lang w:val="en-GB"/>
              </w:rPr>
            </w:pPr>
          </w:p>
        </w:tc>
      </w:tr>
    </w:tbl>
    <w:p w14:paraId="27D23AD7" w14:textId="77777777" w:rsidR="00555F11" w:rsidRPr="0079365F" w:rsidRDefault="00555F11" w:rsidP="004D3033">
      <w:pPr>
        <w:spacing w:line="240" w:lineRule="exact"/>
        <w:jc w:val="both"/>
        <w:rPr>
          <w:rFonts w:asciiTheme="minorHAnsi" w:hAnsiTheme="minorHAnsi"/>
          <w:sz w:val="22"/>
          <w:szCs w:val="22"/>
          <w:lang w:val="en-GB"/>
        </w:rPr>
      </w:pPr>
    </w:p>
    <w:p w14:paraId="47280766" w14:textId="77777777" w:rsidR="00555F11" w:rsidRPr="0079365F" w:rsidRDefault="00555F11" w:rsidP="004D3033">
      <w:pPr>
        <w:spacing w:line="240" w:lineRule="exact"/>
        <w:jc w:val="both"/>
        <w:rPr>
          <w:rFonts w:asciiTheme="minorHAnsi" w:hAnsiTheme="minorHAnsi"/>
          <w:sz w:val="22"/>
          <w:szCs w:val="22"/>
          <w:lang w:val="en-GB"/>
        </w:rPr>
      </w:pPr>
    </w:p>
    <w:p w14:paraId="65B0B4DC" w14:textId="77777777" w:rsidR="00555F11" w:rsidRPr="0079365F" w:rsidRDefault="00555F11" w:rsidP="004D3033">
      <w:pPr>
        <w:spacing w:line="240" w:lineRule="exact"/>
        <w:jc w:val="both"/>
        <w:rPr>
          <w:rFonts w:asciiTheme="minorHAnsi" w:hAnsiTheme="minorHAnsi"/>
          <w:sz w:val="22"/>
          <w:szCs w:val="22"/>
          <w:lang w:val="en-GB"/>
        </w:rPr>
      </w:pPr>
    </w:p>
    <w:p w14:paraId="47174FD6" w14:textId="77777777" w:rsidR="00BC1E08" w:rsidRPr="0079365F" w:rsidRDefault="00BC1E08" w:rsidP="004D3033">
      <w:pPr>
        <w:spacing w:line="240" w:lineRule="exact"/>
        <w:jc w:val="both"/>
        <w:rPr>
          <w:rFonts w:asciiTheme="minorHAnsi" w:hAnsiTheme="minorHAnsi"/>
          <w:sz w:val="22"/>
          <w:szCs w:val="22"/>
          <w:lang w:val="en-GB"/>
        </w:rPr>
      </w:pPr>
    </w:p>
    <w:sectPr w:rsidR="00BC1E08" w:rsidRPr="0079365F" w:rsidSect="0079365F">
      <w:headerReference w:type="even" r:id="rId11"/>
      <w:headerReference w:type="default" r:id="rId12"/>
      <w:footerReference w:type="even" r:id="rId13"/>
      <w:footerReference w:type="default" r:id="rId14"/>
      <w:headerReference w:type="first" r:id="rId15"/>
      <w:footerReference w:type="first" r:id="rId16"/>
      <w:pgSz w:w="11906" w:h="16838"/>
      <w:pgMar w:top="737" w:right="737" w:bottom="82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A33B" w14:textId="77777777" w:rsidR="008B4C74" w:rsidRDefault="008B4C74">
      <w:r>
        <w:separator/>
      </w:r>
    </w:p>
  </w:endnote>
  <w:endnote w:type="continuationSeparator" w:id="0">
    <w:p w14:paraId="5A0DF77D" w14:textId="77777777" w:rsidR="008B4C74" w:rsidRDefault="008B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81DE" w14:textId="77777777" w:rsidR="00764A4C" w:rsidRDefault="00B11958">
    <w:pPr>
      <w:pStyle w:val="Fuzeile"/>
      <w:framePr w:wrap="around" w:vAnchor="text" w:hAnchor="margin" w:xAlign="right" w:y="1"/>
      <w:rPr>
        <w:rStyle w:val="Seitenzahl"/>
      </w:rPr>
    </w:pPr>
    <w:r>
      <w:rPr>
        <w:rStyle w:val="Seitenzahl"/>
      </w:rPr>
      <w:fldChar w:fldCharType="begin"/>
    </w:r>
    <w:r w:rsidR="00764A4C">
      <w:rPr>
        <w:rStyle w:val="Seitenzahl"/>
      </w:rPr>
      <w:instrText xml:space="preserve">PAGE  </w:instrText>
    </w:r>
    <w:r>
      <w:rPr>
        <w:rStyle w:val="Seitenzahl"/>
      </w:rPr>
      <w:fldChar w:fldCharType="end"/>
    </w:r>
  </w:p>
  <w:p w14:paraId="1FF3F5F2" w14:textId="77777777" w:rsidR="00764A4C" w:rsidRDefault="00764A4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254"/>
      <w:gridCol w:w="2064"/>
    </w:tblGrid>
    <w:sdt>
      <w:sdtPr>
        <w:rPr>
          <w:rFonts w:asciiTheme="majorHAnsi" w:eastAsiaTheme="majorEastAsia" w:hAnsiTheme="majorHAnsi" w:cstheme="majorBidi"/>
          <w:sz w:val="20"/>
          <w:szCs w:val="20"/>
        </w:rPr>
        <w:id w:val="-434441964"/>
        <w:docPartObj>
          <w:docPartGallery w:val="Page Numbers (Bottom of Page)"/>
          <w:docPartUnique/>
        </w:docPartObj>
      </w:sdtPr>
      <w:sdtEndPr>
        <w:rPr>
          <w:rFonts w:ascii="Times New Roman" w:eastAsia="Times New Roman" w:hAnsi="Times New Roman" w:cs="Times New Roman"/>
          <w:sz w:val="24"/>
          <w:szCs w:val="24"/>
        </w:rPr>
      </w:sdtEndPr>
      <w:sdtContent>
        <w:tr w:rsidR="00C81763" w14:paraId="169C1060" w14:textId="77777777">
          <w:trPr>
            <w:trHeight w:val="727"/>
          </w:trPr>
          <w:tc>
            <w:tcPr>
              <w:tcW w:w="4000" w:type="pct"/>
              <w:tcBorders>
                <w:right w:val="triple" w:sz="4" w:space="0" w:color="4F81BD" w:themeColor="accent1"/>
              </w:tcBorders>
            </w:tcPr>
            <w:p w14:paraId="41B1EB42" w14:textId="77777777" w:rsidR="00C81763" w:rsidRDefault="00C81763" w:rsidP="0079365F">
              <w:pPr>
                <w:tabs>
                  <w:tab w:val="left" w:pos="620"/>
                  <w:tab w:val="center" w:pos="4320"/>
                </w:tabs>
                <w:rPr>
                  <w:rFonts w:asciiTheme="majorHAnsi" w:eastAsiaTheme="majorEastAsia" w:hAnsiTheme="majorHAnsi" w:cstheme="majorBidi"/>
                  <w:sz w:val="20"/>
                  <w:szCs w:val="20"/>
                </w:rPr>
              </w:pPr>
              <w:r w:rsidRPr="0079365F">
                <w:rPr>
                  <w:rFonts w:asciiTheme="minorHAnsi" w:eastAsiaTheme="majorEastAsia" w:hAnsiTheme="minorHAnsi" w:cstheme="majorBidi"/>
                  <w:sz w:val="20"/>
                  <w:szCs w:val="20"/>
                </w:rPr>
                <w:t>Student Agreement EMJMD-EMLex</w:t>
              </w:r>
            </w:p>
          </w:tc>
          <w:tc>
            <w:tcPr>
              <w:tcW w:w="1000" w:type="pct"/>
              <w:tcBorders>
                <w:left w:val="triple" w:sz="4" w:space="0" w:color="4F81BD" w:themeColor="accent1"/>
              </w:tcBorders>
            </w:tcPr>
            <w:p w14:paraId="619B1C5D" w14:textId="77777777"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93A7B" w:rsidRPr="00A93A7B">
                <w:rPr>
                  <w:noProof/>
                  <w:lang w:val="de-DE"/>
                </w:rPr>
                <w:t>2</w:t>
              </w:r>
              <w:r>
                <w:fldChar w:fldCharType="end"/>
              </w:r>
            </w:p>
          </w:tc>
        </w:tr>
      </w:sdtContent>
    </w:sdt>
  </w:tbl>
  <w:p w14:paraId="7C2CFEA0" w14:textId="77777777" w:rsidR="00764A4C" w:rsidRPr="0079365F" w:rsidRDefault="00764A4C">
    <w:pPr>
      <w:pStyle w:val="Fuzeile"/>
      <w:ind w:right="360"/>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254"/>
      <w:gridCol w:w="2064"/>
    </w:tblGrid>
    <w:sdt>
      <w:sdtPr>
        <w:rPr>
          <w:rFonts w:asciiTheme="majorHAnsi" w:eastAsiaTheme="majorEastAsia" w:hAnsiTheme="majorHAnsi" w:cstheme="majorBidi"/>
          <w:sz w:val="20"/>
          <w:szCs w:val="20"/>
        </w:rPr>
        <w:id w:val="147482761"/>
        <w:docPartObj>
          <w:docPartGallery w:val="Page Numbers (Bottom of Page)"/>
          <w:docPartUnique/>
        </w:docPartObj>
      </w:sdtPr>
      <w:sdtEndPr>
        <w:rPr>
          <w:rFonts w:ascii="Times New Roman" w:eastAsia="Times New Roman" w:hAnsi="Times New Roman" w:cs="Times New Roman"/>
          <w:sz w:val="24"/>
          <w:szCs w:val="24"/>
        </w:rPr>
      </w:sdtEndPr>
      <w:sdtContent>
        <w:tr w:rsidR="00C81763" w14:paraId="2F68791E" w14:textId="77777777">
          <w:trPr>
            <w:trHeight w:val="727"/>
          </w:trPr>
          <w:tc>
            <w:tcPr>
              <w:tcW w:w="4000" w:type="pct"/>
              <w:tcBorders>
                <w:right w:val="triple" w:sz="4" w:space="0" w:color="4F81BD" w:themeColor="accent1"/>
              </w:tcBorders>
            </w:tcPr>
            <w:p w14:paraId="0C5839B1" w14:textId="77777777" w:rsidR="00CD24A5" w:rsidRDefault="00CD24A5" w:rsidP="00CD24A5">
              <w:pPr>
                <w:tabs>
                  <w:tab w:val="left" w:pos="620"/>
                  <w:tab w:val="center" w:pos="4320"/>
                </w:tabs>
                <w:rPr>
                  <w:rFonts w:asciiTheme="majorHAnsi" w:eastAsiaTheme="majorEastAsia" w:hAnsiTheme="majorHAnsi" w:cstheme="majorBidi"/>
                  <w:sz w:val="20"/>
                  <w:szCs w:val="20"/>
                </w:rPr>
              </w:pPr>
              <w:r w:rsidRPr="00F950DA">
                <w:rPr>
                  <w:rFonts w:asciiTheme="minorHAnsi" w:eastAsiaTheme="majorEastAsia" w:hAnsiTheme="minorHAnsi" w:cstheme="majorBidi"/>
                  <w:sz w:val="20"/>
                  <w:szCs w:val="20"/>
                </w:rPr>
                <w:t xml:space="preserve"> Student Agreement EMJMD-EMLex</w:t>
              </w:r>
            </w:p>
            <w:p w14:paraId="2FA9E9FC" w14:textId="77777777" w:rsidR="00C81763" w:rsidRPr="00CD24A5" w:rsidRDefault="00CD24A5" w:rsidP="0079365F">
              <w:pPr>
                <w:tabs>
                  <w:tab w:val="left" w:pos="217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F81BD" w:themeColor="accent1"/>
              </w:tcBorders>
            </w:tcPr>
            <w:p w14:paraId="2482223E" w14:textId="77777777"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93A7B" w:rsidRPr="00A93A7B">
                <w:rPr>
                  <w:noProof/>
                  <w:lang w:val="de-DE"/>
                </w:rPr>
                <w:t>1</w:t>
              </w:r>
              <w:r>
                <w:fldChar w:fldCharType="end"/>
              </w:r>
            </w:p>
          </w:tc>
        </w:tr>
      </w:sdtContent>
    </w:sdt>
  </w:tbl>
  <w:p w14:paraId="55FB5082" w14:textId="77777777" w:rsidR="00C81763" w:rsidRDefault="00C8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863E4" w14:textId="77777777" w:rsidR="008B4C74" w:rsidRDefault="008B4C74">
      <w:r>
        <w:separator/>
      </w:r>
    </w:p>
  </w:footnote>
  <w:footnote w:type="continuationSeparator" w:id="0">
    <w:p w14:paraId="5BFD7336" w14:textId="77777777" w:rsidR="008B4C74" w:rsidRDefault="008B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10DE" w14:textId="4062F961" w:rsidR="00620384" w:rsidRDefault="006203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9B677" w14:textId="48C4C915" w:rsidR="00764A4C" w:rsidRDefault="00764A4C">
    <w:pPr>
      <w:pStyle w:val="Kopfzeile"/>
      <w:jc w:val="center"/>
      <w:rPr>
        <w:i/>
        <w:sz w:val="20"/>
        <w:szCs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E044" w14:textId="3005D468" w:rsidR="00241B00" w:rsidRPr="008F347F" w:rsidRDefault="008F347F" w:rsidP="0079365F">
    <w:pPr>
      <w:pStyle w:val="Kopfzeile"/>
      <w:tabs>
        <w:tab w:val="clear" w:pos="4252"/>
        <w:tab w:val="clear" w:pos="8504"/>
        <w:tab w:val="left" w:pos="8580"/>
      </w:tabs>
    </w:pPr>
    <w:r w:rsidRPr="008F347F">
      <w:rPr>
        <w:noProof/>
        <w:color w:val="000000" w:themeColor="text1"/>
        <w:lang w:val="de-DE" w:eastAsia="de-DE"/>
      </w:rPr>
      <w:drawing>
        <wp:anchor distT="0" distB="0" distL="114300" distR="114300" simplePos="0" relativeHeight="251651072" behindDoc="1" locked="0" layoutInCell="1" allowOverlap="1" wp14:anchorId="0D2A6DB8" wp14:editId="2FBFDB80">
          <wp:simplePos x="0" y="0"/>
          <wp:positionH relativeFrom="margin">
            <wp:posOffset>637540</wp:posOffset>
          </wp:positionH>
          <wp:positionV relativeFrom="paragraph">
            <wp:posOffset>-227330</wp:posOffset>
          </wp:positionV>
          <wp:extent cx="1275715" cy="591820"/>
          <wp:effectExtent l="0" t="0" r="635" b="0"/>
          <wp:wrapTight wrapText="bothSides">
            <wp:wrapPolygon edited="0">
              <wp:start x="0" y="0"/>
              <wp:lineTo x="0" y="20858"/>
              <wp:lineTo x="21288" y="20858"/>
              <wp:lineTo x="212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r w:rsidRPr="008F347F">
      <w:rPr>
        <w:noProof/>
        <w:color w:val="000000" w:themeColor="text1"/>
        <w:lang w:val="de-DE" w:eastAsia="de-DE"/>
      </w:rPr>
      <w:drawing>
        <wp:anchor distT="0" distB="0" distL="114300" distR="114300" simplePos="0" relativeHeight="251654144" behindDoc="1" locked="0" layoutInCell="1" allowOverlap="1" wp14:anchorId="6E54850E" wp14:editId="3B8155D5">
          <wp:simplePos x="0" y="0"/>
          <wp:positionH relativeFrom="margin">
            <wp:posOffset>4380230</wp:posOffset>
          </wp:positionH>
          <wp:positionV relativeFrom="paragraph">
            <wp:posOffset>-35560</wp:posOffset>
          </wp:positionV>
          <wp:extent cx="1566545" cy="339090"/>
          <wp:effectExtent l="0" t="0" r="0" b="3810"/>
          <wp:wrapTight wrapText="bothSides">
            <wp:wrapPolygon edited="0">
              <wp:start x="0" y="0"/>
              <wp:lineTo x="0" y="20629"/>
              <wp:lineTo x="21276" y="20629"/>
              <wp:lineTo x="212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r w:rsidR="00555F11">
      <w:tab/>
    </w:r>
  </w:p>
  <w:p w14:paraId="17CD4CCC" w14:textId="77777777" w:rsidR="0076341B" w:rsidRDefault="00656E34" w:rsidP="0079365F">
    <w:pPr>
      <w:pStyle w:val="Kopfzeile"/>
      <w:jc w:val="center"/>
    </w:pPr>
    <w:r>
      <w:tab/>
      <w:t xml:space="preserve"> </w:t>
    </w:r>
  </w:p>
  <w:p w14:paraId="3A07FB83" w14:textId="77777777" w:rsidR="008F347F" w:rsidRDefault="008F347F">
    <w:pPr>
      <w:pStyle w:val="Kopfzeile"/>
      <w:pBdr>
        <w:bottom w:val="single" w:sz="6" w:space="1" w:color="auto"/>
      </w:pBdr>
    </w:pPr>
  </w:p>
  <w:p w14:paraId="5F489C6A" w14:textId="77777777" w:rsidR="008F347F" w:rsidRDefault="008F34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4FF"/>
    <w:multiLevelType w:val="hybridMultilevel"/>
    <w:tmpl w:val="DF7E9A2A"/>
    <w:lvl w:ilvl="0" w:tplc="1220B114">
      <w:start w:val="4"/>
      <w:numFmt w:val="bullet"/>
      <w:lvlText w:val="-"/>
      <w:lvlJc w:val="left"/>
      <w:pPr>
        <w:ind w:left="785" w:hanging="360"/>
      </w:pPr>
      <w:rPr>
        <w:rFonts w:ascii="Times New Roman" w:eastAsia="Times New Roman"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15:restartNumberingAfterBreak="0">
    <w:nsid w:val="16A311FF"/>
    <w:multiLevelType w:val="hybridMultilevel"/>
    <w:tmpl w:val="F24019FC"/>
    <w:lvl w:ilvl="0" w:tplc="821CEE8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F0FBA"/>
    <w:multiLevelType w:val="hybridMultilevel"/>
    <w:tmpl w:val="BE1260BA"/>
    <w:lvl w:ilvl="0" w:tplc="7BBC4DDE">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15:restartNumberingAfterBreak="0">
    <w:nsid w:val="3DBB788D"/>
    <w:multiLevelType w:val="hybridMultilevel"/>
    <w:tmpl w:val="CCAEDEF8"/>
    <w:lvl w:ilvl="0" w:tplc="C2D85EE4">
      <w:start w:val="1"/>
      <w:numFmt w:val="lowerRoman"/>
      <w:lvlText w:val="%1)"/>
      <w:lvlJc w:val="left"/>
      <w:pPr>
        <w:tabs>
          <w:tab w:val="num" w:pos="1428"/>
        </w:tabs>
        <w:ind w:left="1428" w:hanging="720"/>
      </w:pPr>
      <w:rPr>
        <w:rFonts w:hint="default"/>
        <w:i w:val="0"/>
      </w:rPr>
    </w:lvl>
    <w:lvl w:ilvl="1" w:tplc="08160019" w:tentative="1">
      <w:start w:val="1"/>
      <w:numFmt w:val="lowerLetter"/>
      <w:lvlText w:val="%2."/>
      <w:lvlJc w:val="left"/>
      <w:pPr>
        <w:tabs>
          <w:tab w:val="num" w:pos="1788"/>
        </w:tabs>
        <w:ind w:left="1788" w:hanging="360"/>
      </w:pPr>
    </w:lvl>
    <w:lvl w:ilvl="2" w:tplc="0816001B" w:tentative="1">
      <w:start w:val="1"/>
      <w:numFmt w:val="lowerRoman"/>
      <w:lvlText w:val="%3."/>
      <w:lvlJc w:val="right"/>
      <w:pPr>
        <w:tabs>
          <w:tab w:val="num" w:pos="2508"/>
        </w:tabs>
        <w:ind w:left="2508" w:hanging="180"/>
      </w:pPr>
    </w:lvl>
    <w:lvl w:ilvl="3" w:tplc="0816000F" w:tentative="1">
      <w:start w:val="1"/>
      <w:numFmt w:val="decimal"/>
      <w:lvlText w:val="%4."/>
      <w:lvlJc w:val="left"/>
      <w:pPr>
        <w:tabs>
          <w:tab w:val="num" w:pos="3228"/>
        </w:tabs>
        <w:ind w:left="3228" w:hanging="360"/>
      </w:pPr>
    </w:lvl>
    <w:lvl w:ilvl="4" w:tplc="08160019" w:tentative="1">
      <w:start w:val="1"/>
      <w:numFmt w:val="lowerLetter"/>
      <w:lvlText w:val="%5."/>
      <w:lvlJc w:val="left"/>
      <w:pPr>
        <w:tabs>
          <w:tab w:val="num" w:pos="3948"/>
        </w:tabs>
        <w:ind w:left="3948" w:hanging="360"/>
      </w:pPr>
    </w:lvl>
    <w:lvl w:ilvl="5" w:tplc="0816001B" w:tentative="1">
      <w:start w:val="1"/>
      <w:numFmt w:val="lowerRoman"/>
      <w:lvlText w:val="%6."/>
      <w:lvlJc w:val="right"/>
      <w:pPr>
        <w:tabs>
          <w:tab w:val="num" w:pos="4668"/>
        </w:tabs>
        <w:ind w:left="4668" w:hanging="180"/>
      </w:pPr>
    </w:lvl>
    <w:lvl w:ilvl="6" w:tplc="0816000F" w:tentative="1">
      <w:start w:val="1"/>
      <w:numFmt w:val="decimal"/>
      <w:lvlText w:val="%7."/>
      <w:lvlJc w:val="left"/>
      <w:pPr>
        <w:tabs>
          <w:tab w:val="num" w:pos="5388"/>
        </w:tabs>
        <w:ind w:left="5388" w:hanging="360"/>
      </w:pPr>
    </w:lvl>
    <w:lvl w:ilvl="7" w:tplc="08160019" w:tentative="1">
      <w:start w:val="1"/>
      <w:numFmt w:val="lowerLetter"/>
      <w:lvlText w:val="%8."/>
      <w:lvlJc w:val="left"/>
      <w:pPr>
        <w:tabs>
          <w:tab w:val="num" w:pos="6108"/>
        </w:tabs>
        <w:ind w:left="6108" w:hanging="360"/>
      </w:pPr>
    </w:lvl>
    <w:lvl w:ilvl="8" w:tplc="0816001B" w:tentative="1">
      <w:start w:val="1"/>
      <w:numFmt w:val="lowerRoman"/>
      <w:lvlText w:val="%9."/>
      <w:lvlJc w:val="right"/>
      <w:pPr>
        <w:tabs>
          <w:tab w:val="num" w:pos="6828"/>
        </w:tabs>
        <w:ind w:left="6828" w:hanging="180"/>
      </w:pPr>
    </w:lvl>
  </w:abstractNum>
  <w:abstractNum w:abstractNumId="4" w15:restartNumberingAfterBreak="0">
    <w:nsid w:val="41400568"/>
    <w:multiLevelType w:val="hybridMultilevel"/>
    <w:tmpl w:val="3C2E17F8"/>
    <w:lvl w:ilvl="0" w:tplc="113A438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08"/>
    <w:rsid w:val="00000B76"/>
    <w:rsid w:val="0000147A"/>
    <w:rsid w:val="00007E1F"/>
    <w:rsid w:val="000169A7"/>
    <w:rsid w:val="00017D5A"/>
    <w:rsid w:val="0003185B"/>
    <w:rsid w:val="00033F85"/>
    <w:rsid w:val="00040AE6"/>
    <w:rsid w:val="000459E0"/>
    <w:rsid w:val="00047C3E"/>
    <w:rsid w:val="000569B2"/>
    <w:rsid w:val="00056BEB"/>
    <w:rsid w:val="000740EE"/>
    <w:rsid w:val="00076912"/>
    <w:rsid w:val="000820A6"/>
    <w:rsid w:val="00096540"/>
    <w:rsid w:val="000A3A4E"/>
    <w:rsid w:val="000B3D87"/>
    <w:rsid w:val="000B572A"/>
    <w:rsid w:val="000C18DD"/>
    <w:rsid w:val="000C1C19"/>
    <w:rsid w:val="000E05D3"/>
    <w:rsid w:val="000E5663"/>
    <w:rsid w:val="000E6FDA"/>
    <w:rsid w:val="000F03F2"/>
    <w:rsid w:val="000F7C08"/>
    <w:rsid w:val="0014674B"/>
    <w:rsid w:val="001528F0"/>
    <w:rsid w:val="00155B93"/>
    <w:rsid w:val="001646A4"/>
    <w:rsid w:val="00174232"/>
    <w:rsid w:val="0018273D"/>
    <w:rsid w:val="00187133"/>
    <w:rsid w:val="00192F48"/>
    <w:rsid w:val="00195F07"/>
    <w:rsid w:val="001B5BDE"/>
    <w:rsid w:val="001C35F0"/>
    <w:rsid w:val="001C624D"/>
    <w:rsid w:val="001D25EE"/>
    <w:rsid w:val="001D44E0"/>
    <w:rsid w:val="001D5D2E"/>
    <w:rsid w:val="001D69D9"/>
    <w:rsid w:val="001F05AF"/>
    <w:rsid w:val="00207C4B"/>
    <w:rsid w:val="00212D65"/>
    <w:rsid w:val="00224E66"/>
    <w:rsid w:val="002268F9"/>
    <w:rsid w:val="00241B00"/>
    <w:rsid w:val="00244DF4"/>
    <w:rsid w:val="002460E3"/>
    <w:rsid w:val="00263F12"/>
    <w:rsid w:val="0029284E"/>
    <w:rsid w:val="0029304D"/>
    <w:rsid w:val="002B0E69"/>
    <w:rsid w:val="002C3CDC"/>
    <w:rsid w:val="002D243F"/>
    <w:rsid w:val="002D5F91"/>
    <w:rsid w:val="002D69CB"/>
    <w:rsid w:val="002E2AE4"/>
    <w:rsid w:val="002E4D9F"/>
    <w:rsid w:val="002E4E4A"/>
    <w:rsid w:val="002E52B3"/>
    <w:rsid w:val="002F1ACA"/>
    <w:rsid w:val="002F5621"/>
    <w:rsid w:val="00302D0E"/>
    <w:rsid w:val="003049D6"/>
    <w:rsid w:val="003221C6"/>
    <w:rsid w:val="00325601"/>
    <w:rsid w:val="00326E2F"/>
    <w:rsid w:val="00373BAB"/>
    <w:rsid w:val="003861C3"/>
    <w:rsid w:val="003A2F21"/>
    <w:rsid w:val="003A711C"/>
    <w:rsid w:val="003A7148"/>
    <w:rsid w:val="003C6C37"/>
    <w:rsid w:val="003E6DC3"/>
    <w:rsid w:val="004002F5"/>
    <w:rsid w:val="00400CE1"/>
    <w:rsid w:val="00415854"/>
    <w:rsid w:val="004239D9"/>
    <w:rsid w:val="00437BE5"/>
    <w:rsid w:val="00453BC9"/>
    <w:rsid w:val="004760DC"/>
    <w:rsid w:val="0048056A"/>
    <w:rsid w:val="00485421"/>
    <w:rsid w:val="004A15AD"/>
    <w:rsid w:val="004B67C2"/>
    <w:rsid w:val="004C13B3"/>
    <w:rsid w:val="004D3033"/>
    <w:rsid w:val="004F543D"/>
    <w:rsid w:val="004F77B2"/>
    <w:rsid w:val="00503AEA"/>
    <w:rsid w:val="005142C8"/>
    <w:rsid w:val="0052548C"/>
    <w:rsid w:val="00533ED7"/>
    <w:rsid w:val="00555F11"/>
    <w:rsid w:val="0056413D"/>
    <w:rsid w:val="00570DC5"/>
    <w:rsid w:val="00591B94"/>
    <w:rsid w:val="005956CA"/>
    <w:rsid w:val="005C1D1E"/>
    <w:rsid w:val="005C224B"/>
    <w:rsid w:val="005C742B"/>
    <w:rsid w:val="005D4476"/>
    <w:rsid w:val="005D5D72"/>
    <w:rsid w:val="005F69E6"/>
    <w:rsid w:val="00614939"/>
    <w:rsid w:val="00620384"/>
    <w:rsid w:val="0062530A"/>
    <w:rsid w:val="006346AA"/>
    <w:rsid w:val="00647B41"/>
    <w:rsid w:val="00651386"/>
    <w:rsid w:val="006518B1"/>
    <w:rsid w:val="00656E34"/>
    <w:rsid w:val="006641CA"/>
    <w:rsid w:val="006809C0"/>
    <w:rsid w:val="006821F3"/>
    <w:rsid w:val="00685397"/>
    <w:rsid w:val="00695C9D"/>
    <w:rsid w:val="00697790"/>
    <w:rsid w:val="006C5445"/>
    <w:rsid w:val="006D2392"/>
    <w:rsid w:val="006D6E29"/>
    <w:rsid w:val="006F0464"/>
    <w:rsid w:val="006F2AB5"/>
    <w:rsid w:val="006F34D7"/>
    <w:rsid w:val="006F732C"/>
    <w:rsid w:val="007055D6"/>
    <w:rsid w:val="007072AD"/>
    <w:rsid w:val="007144E8"/>
    <w:rsid w:val="00736CA7"/>
    <w:rsid w:val="007403A5"/>
    <w:rsid w:val="00743083"/>
    <w:rsid w:val="0076341B"/>
    <w:rsid w:val="00764A4C"/>
    <w:rsid w:val="00766FA3"/>
    <w:rsid w:val="007758C6"/>
    <w:rsid w:val="007809F9"/>
    <w:rsid w:val="00790A38"/>
    <w:rsid w:val="0079365F"/>
    <w:rsid w:val="007B4CE3"/>
    <w:rsid w:val="007C5CBA"/>
    <w:rsid w:val="007C5DF1"/>
    <w:rsid w:val="007C7A50"/>
    <w:rsid w:val="007D2D58"/>
    <w:rsid w:val="007D7089"/>
    <w:rsid w:val="007D7285"/>
    <w:rsid w:val="008027B9"/>
    <w:rsid w:val="00820A42"/>
    <w:rsid w:val="00820A78"/>
    <w:rsid w:val="0082634D"/>
    <w:rsid w:val="00832E7B"/>
    <w:rsid w:val="00833E85"/>
    <w:rsid w:val="00842852"/>
    <w:rsid w:val="0085010B"/>
    <w:rsid w:val="00857143"/>
    <w:rsid w:val="0087549A"/>
    <w:rsid w:val="00877BAE"/>
    <w:rsid w:val="00881B18"/>
    <w:rsid w:val="00897039"/>
    <w:rsid w:val="008A5C6B"/>
    <w:rsid w:val="008B3EF4"/>
    <w:rsid w:val="008B4128"/>
    <w:rsid w:val="008B4C74"/>
    <w:rsid w:val="008C2576"/>
    <w:rsid w:val="008C5EF2"/>
    <w:rsid w:val="008D2B2C"/>
    <w:rsid w:val="008F1FB6"/>
    <w:rsid w:val="008F347F"/>
    <w:rsid w:val="008F5602"/>
    <w:rsid w:val="00901CCB"/>
    <w:rsid w:val="00917527"/>
    <w:rsid w:val="00927BE4"/>
    <w:rsid w:val="0095629E"/>
    <w:rsid w:val="0096622E"/>
    <w:rsid w:val="00967CA8"/>
    <w:rsid w:val="00971F44"/>
    <w:rsid w:val="00993661"/>
    <w:rsid w:val="009A6E32"/>
    <w:rsid w:val="009C7155"/>
    <w:rsid w:val="009F6E1E"/>
    <w:rsid w:val="009F713D"/>
    <w:rsid w:val="00A00199"/>
    <w:rsid w:val="00A07BA0"/>
    <w:rsid w:val="00A27445"/>
    <w:rsid w:val="00A466B4"/>
    <w:rsid w:val="00A46E8C"/>
    <w:rsid w:val="00A7461F"/>
    <w:rsid w:val="00A76D5F"/>
    <w:rsid w:val="00A93A7B"/>
    <w:rsid w:val="00A97DF9"/>
    <w:rsid w:val="00AB0638"/>
    <w:rsid w:val="00AB4F5B"/>
    <w:rsid w:val="00AC1D56"/>
    <w:rsid w:val="00AC54B4"/>
    <w:rsid w:val="00AC565A"/>
    <w:rsid w:val="00AC73F5"/>
    <w:rsid w:val="00AE1338"/>
    <w:rsid w:val="00AE3F9E"/>
    <w:rsid w:val="00AE5A72"/>
    <w:rsid w:val="00AE671F"/>
    <w:rsid w:val="00AE6DC7"/>
    <w:rsid w:val="00AF6521"/>
    <w:rsid w:val="00AF69F1"/>
    <w:rsid w:val="00AF7C5B"/>
    <w:rsid w:val="00B07C85"/>
    <w:rsid w:val="00B11958"/>
    <w:rsid w:val="00B23C9C"/>
    <w:rsid w:val="00B30A8F"/>
    <w:rsid w:val="00B33612"/>
    <w:rsid w:val="00B34C15"/>
    <w:rsid w:val="00B35FDA"/>
    <w:rsid w:val="00B4188E"/>
    <w:rsid w:val="00B51920"/>
    <w:rsid w:val="00B53BD4"/>
    <w:rsid w:val="00B707CE"/>
    <w:rsid w:val="00B76745"/>
    <w:rsid w:val="00B87EF5"/>
    <w:rsid w:val="00B900EB"/>
    <w:rsid w:val="00BA23C7"/>
    <w:rsid w:val="00BC1E08"/>
    <w:rsid w:val="00BC78DD"/>
    <w:rsid w:val="00BD21BB"/>
    <w:rsid w:val="00BE12D0"/>
    <w:rsid w:val="00BE252B"/>
    <w:rsid w:val="00BE51F6"/>
    <w:rsid w:val="00BF195B"/>
    <w:rsid w:val="00C127E4"/>
    <w:rsid w:val="00C22A69"/>
    <w:rsid w:val="00C24E3A"/>
    <w:rsid w:val="00C42CD2"/>
    <w:rsid w:val="00C43B63"/>
    <w:rsid w:val="00C6085A"/>
    <w:rsid w:val="00C60A93"/>
    <w:rsid w:val="00C72E10"/>
    <w:rsid w:val="00C75D16"/>
    <w:rsid w:val="00C80A37"/>
    <w:rsid w:val="00C81763"/>
    <w:rsid w:val="00CD2060"/>
    <w:rsid w:val="00CD24A5"/>
    <w:rsid w:val="00CD420A"/>
    <w:rsid w:val="00CE30AC"/>
    <w:rsid w:val="00CE77D5"/>
    <w:rsid w:val="00CF5344"/>
    <w:rsid w:val="00CF5FF1"/>
    <w:rsid w:val="00D14C59"/>
    <w:rsid w:val="00D16E5B"/>
    <w:rsid w:val="00D239B0"/>
    <w:rsid w:val="00D257AF"/>
    <w:rsid w:val="00D30CB6"/>
    <w:rsid w:val="00D348D5"/>
    <w:rsid w:val="00D35997"/>
    <w:rsid w:val="00D37DC3"/>
    <w:rsid w:val="00D649D6"/>
    <w:rsid w:val="00D76760"/>
    <w:rsid w:val="00D77160"/>
    <w:rsid w:val="00D8497D"/>
    <w:rsid w:val="00D868F0"/>
    <w:rsid w:val="00D922C8"/>
    <w:rsid w:val="00DD6A14"/>
    <w:rsid w:val="00DE459F"/>
    <w:rsid w:val="00E01E6B"/>
    <w:rsid w:val="00E22326"/>
    <w:rsid w:val="00E252E6"/>
    <w:rsid w:val="00E4171A"/>
    <w:rsid w:val="00E45A3B"/>
    <w:rsid w:val="00E53919"/>
    <w:rsid w:val="00E613F7"/>
    <w:rsid w:val="00E627B3"/>
    <w:rsid w:val="00EA1B14"/>
    <w:rsid w:val="00EA3923"/>
    <w:rsid w:val="00EB67A0"/>
    <w:rsid w:val="00EC7D1F"/>
    <w:rsid w:val="00ED1AE2"/>
    <w:rsid w:val="00EF3BAE"/>
    <w:rsid w:val="00F06664"/>
    <w:rsid w:val="00F12A85"/>
    <w:rsid w:val="00F375FB"/>
    <w:rsid w:val="00F40D29"/>
    <w:rsid w:val="00F4188B"/>
    <w:rsid w:val="00F469F9"/>
    <w:rsid w:val="00F653E0"/>
    <w:rsid w:val="00F7292E"/>
    <w:rsid w:val="00F73BD4"/>
    <w:rsid w:val="00F75C49"/>
    <w:rsid w:val="00F76DBD"/>
    <w:rsid w:val="00F824AD"/>
    <w:rsid w:val="00F91ADB"/>
    <w:rsid w:val="00F93402"/>
    <w:rsid w:val="00FA1479"/>
    <w:rsid w:val="00FA395F"/>
    <w:rsid w:val="00FA7515"/>
    <w:rsid w:val="00FB2773"/>
    <w:rsid w:val="00FB7140"/>
    <w:rsid w:val="00FD41E4"/>
    <w:rsid w:val="00FE4FE2"/>
    <w:rsid w:val="00FF17F8"/>
    <w:rsid w:val="00FF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E7691"/>
  <w15:docId w15:val="{6811594A-DBDE-4D09-ABC4-2A1D9B16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973B-ADB3-41A3-B700-2DB2E0A6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14603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Erasmusus Mundus Master Course (EMMC) Agreement</vt:lpstr>
    </vt:vector>
  </TitlesOfParts>
  <Company>Institut für Germanistik</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Erasmusus Mundus Master Course (EMMC) Agreement</dc:title>
  <dc:creator>Schierholz</dc:creator>
  <cp:lastModifiedBy>Wellnhofer, Eva</cp:lastModifiedBy>
  <cp:revision>2</cp:revision>
  <cp:lastPrinted>2016-06-27T18:06:00Z</cp:lastPrinted>
  <dcterms:created xsi:type="dcterms:W3CDTF">2017-11-15T12:01:00Z</dcterms:created>
  <dcterms:modified xsi:type="dcterms:W3CDTF">2017-11-15T12:01:00Z</dcterms:modified>
</cp:coreProperties>
</file>